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0DB5582C" w14:textId="7464FA41" w:rsidR="007D3501" w:rsidRPr="006E4CFC" w:rsidRDefault="007D3501" w:rsidP="007D3501">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4bis</w:t>
      </w:r>
      <w:r w:rsidRPr="006E4CFC">
        <w:rPr>
          <w:rFonts w:ascii="Times New Roman" w:hAnsi="Times New Roman"/>
          <w:b/>
          <w:i/>
          <w:sz w:val="24"/>
          <w:szCs w:val="24"/>
        </w:rPr>
        <w:tab/>
      </w:r>
      <w:r w:rsidR="00A51976" w:rsidRPr="00A51976">
        <w:rPr>
          <w:rFonts w:ascii="Times New Roman" w:eastAsia="宋体" w:hAnsi="Times New Roman"/>
          <w:b/>
          <w:sz w:val="24"/>
          <w:szCs w:val="24"/>
          <w:lang w:val="en-US" w:eastAsia="zh-CN"/>
        </w:rPr>
        <w:t>R4-2503308</w:t>
      </w:r>
    </w:p>
    <w:p w14:paraId="010444D0" w14:textId="77777777" w:rsidR="007D3501" w:rsidRPr="007D3501" w:rsidRDefault="007D3501" w:rsidP="007D3501">
      <w:pPr>
        <w:tabs>
          <w:tab w:val="center" w:pos="4536"/>
          <w:tab w:val="right" w:pos="9072"/>
        </w:tabs>
        <w:rPr>
          <w:b/>
          <w:sz w:val="24"/>
          <w:szCs w:val="24"/>
          <w:lang w:eastAsia="en-US"/>
        </w:rPr>
      </w:pPr>
      <w:r w:rsidRPr="007D3501">
        <w:rPr>
          <w:b/>
          <w:sz w:val="24"/>
          <w:szCs w:val="24"/>
          <w:lang w:eastAsia="en-US"/>
        </w:rPr>
        <w:t>Wuhan, China, April 7</w:t>
      </w:r>
      <w:r w:rsidRPr="007D3501">
        <w:rPr>
          <w:rFonts w:hint="eastAsia"/>
          <w:b/>
          <w:sz w:val="24"/>
          <w:szCs w:val="24"/>
          <w:lang w:eastAsia="en-US"/>
        </w:rPr>
        <w:t>th</w:t>
      </w:r>
      <w:r w:rsidRPr="007D3501">
        <w:rPr>
          <w:b/>
          <w:sz w:val="24"/>
          <w:szCs w:val="24"/>
          <w:lang w:eastAsia="en-US"/>
        </w:rPr>
        <w:t xml:space="preserve"> – 11th, 2025</w:t>
      </w:r>
    </w:p>
    <w:p w14:paraId="67B6E04D" w14:textId="77777777" w:rsidR="006E5755" w:rsidRPr="007D3501" w:rsidRDefault="006E5755" w:rsidP="006E5755">
      <w:pPr>
        <w:textAlignment w:val="baseline"/>
        <w:rPr>
          <w:b/>
          <w:bCs/>
        </w:rPr>
      </w:pPr>
    </w:p>
    <w:p w14:paraId="6DC7E2FB" w14:textId="77777777" w:rsidR="006E5755" w:rsidRPr="00E615BA" w:rsidRDefault="006E5755" w:rsidP="006E5755">
      <w:pPr>
        <w:tabs>
          <w:tab w:val="left" w:pos="1985"/>
        </w:tabs>
        <w:rPr>
          <w:b/>
        </w:rPr>
      </w:pPr>
      <w:r w:rsidRPr="00E615BA">
        <w:rPr>
          <w:b/>
        </w:rPr>
        <w:t xml:space="preserve">Source: </w:t>
      </w:r>
      <w:r w:rsidRPr="00E615BA">
        <w:rPr>
          <w:b/>
        </w:rPr>
        <w:tab/>
      </w:r>
      <w:r w:rsidRPr="00E615BA">
        <w:t>Xiaomi</w:t>
      </w:r>
    </w:p>
    <w:p w14:paraId="285B9E70" w14:textId="22E136C1" w:rsidR="006E5755" w:rsidRPr="00E615BA" w:rsidRDefault="006E5755" w:rsidP="006E5755">
      <w:pPr>
        <w:ind w:left="1985" w:hanging="1985"/>
      </w:pPr>
      <w:r w:rsidRPr="00E615BA">
        <w:rPr>
          <w:b/>
        </w:rPr>
        <w:t>Title:</w:t>
      </w:r>
      <w:r w:rsidRPr="00E615BA">
        <w:t xml:space="preserve"> </w:t>
      </w:r>
      <w:r w:rsidRPr="00E615BA">
        <w:tab/>
      </w:r>
      <w:r w:rsidR="000B7728" w:rsidRPr="000B7728">
        <w:t>Discussion on impacts on RAN4 requirement for RRM measurement prediction in AI mobility</w:t>
      </w:r>
    </w:p>
    <w:p w14:paraId="5DD9EDDA" w14:textId="07830420" w:rsidR="006E5755" w:rsidRPr="00E615BA" w:rsidRDefault="006E5755" w:rsidP="006E5755">
      <w:pPr>
        <w:ind w:left="1985" w:hanging="1985"/>
        <w:rPr>
          <w:highlight w:val="yellow"/>
        </w:rPr>
      </w:pPr>
      <w:r w:rsidRPr="00E615BA">
        <w:rPr>
          <w:b/>
        </w:rPr>
        <w:t>Agenda Item:</w:t>
      </w:r>
      <w:r w:rsidRPr="00E615BA">
        <w:tab/>
      </w:r>
      <w:r w:rsidR="00402484" w:rsidRPr="00E615BA">
        <w:t>7</w:t>
      </w:r>
      <w:r w:rsidR="00947807" w:rsidRPr="00E615BA">
        <w:t>.</w:t>
      </w:r>
      <w:r w:rsidR="00AA5545">
        <w:t>21</w:t>
      </w:r>
      <w:r w:rsidR="00947807" w:rsidRPr="00E615BA">
        <w:t>.2</w:t>
      </w:r>
      <w:r w:rsidR="00DC1258">
        <w:t>.1</w:t>
      </w:r>
    </w:p>
    <w:p w14:paraId="0C86A2C2" w14:textId="77777777" w:rsidR="006E5755" w:rsidRPr="00E615BA" w:rsidRDefault="006E5755" w:rsidP="006E5755">
      <w:pPr>
        <w:tabs>
          <w:tab w:val="left" w:pos="1990"/>
        </w:tabs>
      </w:pPr>
      <w:r w:rsidRPr="00E615BA">
        <w:rPr>
          <w:b/>
        </w:rPr>
        <w:t>Document for:</w:t>
      </w:r>
      <w:r w:rsidRPr="00E615BA">
        <w:tab/>
        <w:t>Discussion</w:t>
      </w:r>
    </w:p>
    <w:bookmarkEnd w:id="0"/>
    <w:bookmarkEnd w:id="1"/>
    <w:p w14:paraId="241EA8CC" w14:textId="77777777" w:rsidR="006E5755" w:rsidRPr="00E615BA" w:rsidRDefault="006E5755" w:rsidP="006E5755">
      <w:pPr>
        <w:keepNext/>
        <w:keepLines/>
        <w:pBdr>
          <w:top w:val="single" w:sz="12" w:space="3" w:color="auto"/>
        </w:pBdr>
        <w:spacing w:before="240" w:after="240"/>
        <w:textAlignment w:val="baseline"/>
        <w:outlineLvl w:val="0"/>
        <w:rPr>
          <w:sz w:val="30"/>
          <w:szCs w:val="30"/>
        </w:rPr>
      </w:pPr>
      <w:r w:rsidRPr="00E615BA">
        <w:rPr>
          <w:sz w:val="30"/>
          <w:szCs w:val="30"/>
        </w:rPr>
        <w:t>1 Introduction</w:t>
      </w:r>
    </w:p>
    <w:p w14:paraId="473E560D" w14:textId="57C02901" w:rsidR="006E5755" w:rsidRPr="00E615BA" w:rsidRDefault="0020535D" w:rsidP="006E5755">
      <w:pPr>
        <w:spacing w:before="120" w:after="120" w:line="288" w:lineRule="auto"/>
        <w:textAlignment w:val="baseline"/>
      </w:pPr>
      <w:r w:rsidRPr="00E615BA">
        <w:t>I</w:t>
      </w:r>
      <w:r w:rsidR="00813EE6" w:rsidRPr="00E615BA">
        <w:t xml:space="preserve">n this contribution, we will discuss </w:t>
      </w:r>
      <w:r w:rsidR="0013622E" w:rsidRPr="00E615BA">
        <w:t>RRM impact on AI mobility</w:t>
      </w:r>
      <w:r w:rsidR="00813EE6" w:rsidRPr="00E615BA">
        <w:t>.</w:t>
      </w:r>
    </w:p>
    <w:tbl>
      <w:tblPr>
        <w:tblStyle w:val="a3"/>
        <w:tblW w:w="0" w:type="auto"/>
        <w:tblLook w:val="04A0" w:firstRow="1" w:lastRow="0" w:firstColumn="1" w:lastColumn="0" w:noHBand="0" w:noVBand="1"/>
      </w:tblPr>
      <w:tblGrid>
        <w:gridCol w:w="9628"/>
      </w:tblGrid>
      <w:tr w:rsidR="0020535D" w:rsidRPr="00E615BA" w14:paraId="4F6D92A5" w14:textId="77777777" w:rsidTr="0020535D">
        <w:tc>
          <w:tcPr>
            <w:tcW w:w="9628" w:type="dxa"/>
          </w:tcPr>
          <w:p w14:paraId="15B48EC0" w14:textId="24E64CDB" w:rsidR="00642BAB" w:rsidRPr="00F936D8" w:rsidRDefault="007B2253" w:rsidP="00EB6AC5">
            <w:pPr>
              <w:pStyle w:val="a4"/>
              <w:numPr>
                <w:ilvl w:val="0"/>
                <w:numId w:val="5"/>
              </w:numPr>
              <w:spacing w:before="120" w:after="120" w:line="288" w:lineRule="auto"/>
              <w:ind w:firstLineChars="0"/>
              <w:textAlignment w:val="baseline"/>
              <w:rPr>
                <w:rFonts w:ascii="Times New Roman" w:hAnsi="Times New Roman" w:cs="Times New Roman"/>
                <w:sz w:val="20"/>
                <w:szCs w:val="20"/>
              </w:rPr>
            </w:pPr>
            <w:r w:rsidRPr="00F936D8">
              <w:rPr>
                <w:rFonts w:ascii="Times New Roman" w:hAnsi="Times New Roman" w:cs="Times New Roman"/>
                <w:sz w:val="20"/>
                <w:szCs w:val="20"/>
              </w:rPr>
              <w:t>RSRP prediction accuracy requirement</w:t>
            </w:r>
          </w:p>
          <w:p w14:paraId="3BB58714" w14:textId="77777777" w:rsidR="007B2253" w:rsidRPr="00F936D8" w:rsidRDefault="007B2253" w:rsidP="00EB6AC5">
            <w:pPr>
              <w:pStyle w:val="a4"/>
              <w:numPr>
                <w:ilvl w:val="0"/>
                <w:numId w:val="5"/>
              </w:numPr>
              <w:spacing w:before="120" w:after="120" w:line="288" w:lineRule="auto"/>
              <w:ind w:firstLineChars="0"/>
              <w:textAlignment w:val="baseline"/>
              <w:rPr>
                <w:rFonts w:ascii="Times New Roman" w:hAnsi="Times New Roman" w:cs="Times New Roman"/>
                <w:sz w:val="20"/>
                <w:szCs w:val="20"/>
              </w:rPr>
            </w:pPr>
            <w:r w:rsidRPr="00F936D8">
              <w:rPr>
                <w:rFonts w:ascii="Times New Roman" w:hAnsi="Times New Roman" w:cs="Times New Roman"/>
                <w:sz w:val="20"/>
                <w:szCs w:val="20"/>
              </w:rPr>
              <w:t>Intra-frequency temporal domain prediction</w:t>
            </w:r>
          </w:p>
          <w:p w14:paraId="41BB7468" w14:textId="1B707148" w:rsidR="007B2253" w:rsidRPr="00E615BA" w:rsidRDefault="007B2253" w:rsidP="007B2253">
            <w:pPr>
              <w:pStyle w:val="a4"/>
              <w:numPr>
                <w:ilvl w:val="0"/>
                <w:numId w:val="5"/>
              </w:numPr>
              <w:spacing w:before="120" w:after="120" w:line="288" w:lineRule="auto"/>
              <w:ind w:firstLineChars="0"/>
              <w:textAlignment w:val="baseline"/>
            </w:pPr>
            <w:r w:rsidRPr="00F936D8">
              <w:rPr>
                <w:rFonts w:ascii="Times New Roman" w:hAnsi="Times New Roman" w:cs="Times New Roman"/>
                <w:sz w:val="20"/>
                <w:szCs w:val="20"/>
              </w:rPr>
              <w:t>Inter-frequency inter-cell prediction</w:t>
            </w:r>
          </w:p>
        </w:tc>
      </w:tr>
    </w:tbl>
    <w:p w14:paraId="7D491FC2" w14:textId="0FA7EC3C" w:rsidR="0016006D" w:rsidRPr="00E615BA"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Discussion</w:t>
      </w:r>
    </w:p>
    <w:p w14:paraId="6592E402" w14:textId="3F282160" w:rsidR="00630A3F" w:rsidRDefault="00603B24" w:rsidP="00603B24">
      <w:pPr>
        <w:pStyle w:val="2"/>
        <w:numPr>
          <w:ilvl w:val="3"/>
          <w:numId w:val="3"/>
        </w:numPr>
        <w:spacing w:after="280"/>
        <w:ind w:left="0" w:firstLine="0"/>
        <w:rPr>
          <w:rFonts w:ascii="Times New Roman" w:hAnsi="Times New Roman" w:cs="Times New Roman"/>
          <w:sz w:val="28"/>
          <w:szCs w:val="28"/>
        </w:rPr>
      </w:pPr>
      <w:r w:rsidRPr="00E615BA">
        <w:rPr>
          <w:rFonts w:ascii="Times New Roman" w:hAnsi="Times New Roman" w:cs="Times New Roman"/>
          <w:sz w:val="28"/>
          <w:szCs w:val="28"/>
        </w:rPr>
        <w:t>2.</w:t>
      </w:r>
      <w:r w:rsidR="00A87F54" w:rsidRPr="00E615BA">
        <w:rPr>
          <w:rFonts w:ascii="Times New Roman" w:hAnsi="Times New Roman" w:cs="Times New Roman"/>
          <w:sz w:val="28"/>
          <w:szCs w:val="28"/>
        </w:rPr>
        <w:t>1</w:t>
      </w:r>
      <w:r w:rsidRPr="00E615BA">
        <w:rPr>
          <w:rFonts w:ascii="Times New Roman" w:hAnsi="Times New Roman" w:cs="Times New Roman"/>
          <w:sz w:val="28"/>
          <w:szCs w:val="28"/>
        </w:rPr>
        <w:t xml:space="preserve"> </w:t>
      </w:r>
      <w:r w:rsidR="00F475C1">
        <w:rPr>
          <w:rFonts w:ascii="Times New Roman" w:hAnsi="Times New Roman" w:cs="Times New Roman"/>
          <w:sz w:val="28"/>
          <w:szCs w:val="28"/>
        </w:rPr>
        <w:t>RRM prediction accuracy</w:t>
      </w:r>
    </w:p>
    <w:p w14:paraId="4CDEFF86" w14:textId="59AF84F4" w:rsidR="00CD1CB6" w:rsidRDefault="00CD1CB6" w:rsidP="00CD1CB6">
      <w:pPr>
        <w:spacing w:afterLines="50" w:after="120"/>
      </w:pPr>
      <w:r>
        <w:t>I</w:t>
      </w:r>
      <w:r w:rsidRPr="00E615BA">
        <w:t>t’s agreed that absolute L3 predicted RSRP accuracy is the delta between reported L3-RSRP and ground truth of L3-RSRP.</w:t>
      </w:r>
    </w:p>
    <w:tbl>
      <w:tblPr>
        <w:tblStyle w:val="a3"/>
        <w:tblW w:w="0" w:type="auto"/>
        <w:tblLook w:val="04A0" w:firstRow="1" w:lastRow="0" w:firstColumn="1" w:lastColumn="0" w:noHBand="0" w:noVBand="1"/>
      </w:tblPr>
      <w:tblGrid>
        <w:gridCol w:w="9628"/>
      </w:tblGrid>
      <w:tr w:rsidR="00CD1CB6" w:rsidRPr="00E615BA" w14:paraId="5FA7BB2A" w14:textId="77777777" w:rsidTr="00EE19F5">
        <w:tc>
          <w:tcPr>
            <w:tcW w:w="9628" w:type="dxa"/>
          </w:tcPr>
          <w:p w14:paraId="5C0FCBD8" w14:textId="77777777" w:rsidR="00CD1CB6" w:rsidRPr="000837D5" w:rsidRDefault="00CD1CB6" w:rsidP="00EE19F5">
            <w:pPr>
              <w:rPr>
                <w:rFonts w:eastAsia="MS Mincho"/>
                <w:b/>
                <w:bCs/>
                <w:u w:val="single"/>
              </w:rPr>
            </w:pPr>
            <w:r w:rsidRPr="000837D5">
              <w:rPr>
                <w:rFonts w:eastAsia="MS Mincho"/>
                <w:b/>
                <w:bCs/>
                <w:u w:val="single"/>
              </w:rPr>
              <w:t>Issue 2-1-9a: L3 RSRP prediction accuracy definition</w:t>
            </w:r>
          </w:p>
          <w:p w14:paraId="650BF283" w14:textId="77777777" w:rsidR="00CD1CB6" w:rsidRPr="006D00A8" w:rsidRDefault="00CD1CB6" w:rsidP="00EE19F5">
            <w:pPr>
              <w:spacing w:after="120"/>
              <w:rPr>
                <w:color w:val="000000" w:themeColor="text1"/>
              </w:rPr>
            </w:pPr>
            <w:r w:rsidRPr="006D00A8">
              <w:rPr>
                <w:color w:val="000000" w:themeColor="text1"/>
              </w:rPr>
              <w:t>Agreement:</w:t>
            </w:r>
          </w:p>
          <w:p w14:paraId="16636BA7" w14:textId="77777777" w:rsidR="00CD1CB6" w:rsidRPr="006D00A8" w:rsidRDefault="00CD1CB6" w:rsidP="00EE19F5">
            <w:pPr>
              <w:pStyle w:val="a4"/>
              <w:numPr>
                <w:ilvl w:val="0"/>
                <w:numId w:val="32"/>
              </w:numPr>
              <w:spacing w:before="120" w:after="120"/>
              <w:ind w:left="936" w:firstLineChars="0"/>
              <w:textAlignment w:val="baseline"/>
              <w:rPr>
                <w:rFonts w:ascii="Times New Roman" w:eastAsia="Yu Mincho" w:hAnsi="Times New Roman" w:cs="Times New Roman"/>
                <w:sz w:val="20"/>
                <w:szCs w:val="20"/>
              </w:rPr>
            </w:pPr>
            <w:r w:rsidRPr="006D00A8">
              <w:rPr>
                <w:rFonts w:ascii="Times New Roman" w:eastAsia="Yu Mincho" w:hAnsi="Times New Roman" w:cs="Times New Roman"/>
                <w:sz w:val="20"/>
                <w:szCs w:val="20"/>
              </w:rPr>
              <w:t>For testing,</w:t>
            </w:r>
            <w:bookmarkStart w:id="2" w:name="OLE_LINK3"/>
            <w:r w:rsidRPr="006D00A8">
              <w:rPr>
                <w:rFonts w:ascii="Times New Roman" w:eastAsia="Yu Mincho" w:hAnsi="Times New Roman" w:cs="Times New Roman"/>
                <w:sz w:val="20"/>
                <w:szCs w:val="20"/>
              </w:rPr>
              <w:t xml:space="preserve"> </w:t>
            </w:r>
            <w:bookmarkStart w:id="3" w:name="_Hlk192767967"/>
            <w:r w:rsidRPr="006D00A8">
              <w:rPr>
                <w:rFonts w:ascii="Times New Roman" w:eastAsia="Yu Mincho" w:hAnsi="Times New Roman" w:cs="Times New Roman"/>
                <w:sz w:val="20"/>
                <w:szCs w:val="20"/>
              </w:rPr>
              <w:t>Absolute L3 Predicted RSRP Accuracy = reported predicted L3-RSRP – ground truth of L3-RSRP</w:t>
            </w:r>
          </w:p>
          <w:bookmarkEnd w:id="2"/>
          <w:p w14:paraId="7F2593E5" w14:textId="77777777" w:rsidR="00CD1CB6" w:rsidRPr="00E615BA" w:rsidRDefault="00CD1CB6" w:rsidP="00EE19F5">
            <w:pPr>
              <w:pStyle w:val="a4"/>
              <w:spacing w:before="120" w:after="120"/>
              <w:ind w:left="1656" w:firstLineChars="0" w:firstLine="0"/>
              <w:textAlignment w:val="baseline"/>
              <w:rPr>
                <w:rFonts w:eastAsia="Yu Mincho"/>
                <w:sz w:val="21"/>
                <w:szCs w:val="21"/>
                <w:highlight w:val="green"/>
              </w:rPr>
            </w:pPr>
            <w:r>
              <w:rPr>
                <w:rFonts w:ascii="Times New Roman" w:eastAsia="Yu Mincho" w:hAnsi="Times New Roman" w:cs="Times New Roman"/>
                <w:sz w:val="20"/>
                <w:szCs w:val="20"/>
              </w:rPr>
              <w:t xml:space="preserve">-  </w:t>
            </w:r>
            <w:r w:rsidRPr="006D00A8">
              <w:rPr>
                <w:rFonts w:ascii="Times New Roman" w:eastAsia="Yu Mincho" w:hAnsi="Times New Roman" w:cs="Times New Roman"/>
                <w:sz w:val="20"/>
                <w:szCs w:val="20"/>
              </w:rPr>
              <w:t>FFS Ground truth definition of L3-RSRP for FR1 and FR2</w:t>
            </w:r>
            <w:bookmarkEnd w:id="3"/>
          </w:p>
        </w:tc>
      </w:tr>
    </w:tbl>
    <w:p w14:paraId="40C42794" w14:textId="77777777" w:rsidR="00CD1CB6" w:rsidRDefault="00CD1CB6" w:rsidP="00CD1CB6">
      <w:pPr>
        <w:spacing w:afterLines="50" w:after="120"/>
      </w:pPr>
    </w:p>
    <w:p w14:paraId="76FCD1F6" w14:textId="7542069D" w:rsidR="00CD1CB6" w:rsidRDefault="004533B4" w:rsidP="00CD1CB6">
      <w:pPr>
        <w:rPr>
          <w:rFonts w:eastAsiaTheme="minorEastAsia"/>
          <w:lang w:eastAsia="zh-CN"/>
        </w:rPr>
      </w:pPr>
      <w:r>
        <w:rPr>
          <w:rFonts w:eastAsiaTheme="minorEastAsia"/>
          <w:lang w:eastAsia="zh-CN"/>
        </w:rPr>
        <w:t>First, it needs to discuss what’s reported predicated L3-RSRP, then can further discuss what’s the corresponding ground truth for the reported L3-RSRP.</w:t>
      </w:r>
    </w:p>
    <w:p w14:paraId="0104B491" w14:textId="5A4B0AB7" w:rsidR="004533B4" w:rsidRPr="009A1302" w:rsidRDefault="009A1302" w:rsidP="009A1302">
      <w:pPr>
        <w:pStyle w:val="3"/>
        <w:numPr>
          <w:ilvl w:val="3"/>
          <w:numId w:val="3"/>
        </w:numPr>
        <w:spacing w:after="280"/>
        <w:ind w:left="0" w:firstLine="0"/>
        <w:rPr>
          <w:rFonts w:ascii="Times New Roman" w:hAnsi="Times New Roman" w:cs="Times New Roman"/>
          <w:sz w:val="24"/>
          <w:szCs w:val="24"/>
        </w:rPr>
      </w:pPr>
      <w:r>
        <w:rPr>
          <w:rFonts w:ascii="Times New Roman" w:hAnsi="Times New Roman" w:cs="Times New Roman"/>
          <w:sz w:val="24"/>
          <w:szCs w:val="24"/>
        </w:rPr>
        <w:t xml:space="preserve">2.1 </w:t>
      </w:r>
      <w:r w:rsidRPr="009A1302">
        <w:rPr>
          <w:rFonts w:ascii="Times New Roman" w:hAnsi="Times New Roman" w:cs="Times New Roman"/>
          <w:sz w:val="24"/>
          <w:szCs w:val="24"/>
        </w:rPr>
        <w:t>Reported predicated L3-RSRP</w:t>
      </w:r>
    </w:p>
    <w:p w14:paraId="52C88A32" w14:textId="0A02041E" w:rsidR="000D7D10" w:rsidRDefault="000D7D10" w:rsidP="00CD1CB6">
      <w:pPr>
        <w:rPr>
          <w:rFonts w:eastAsiaTheme="minorEastAsia"/>
          <w:lang w:eastAsia="zh-CN"/>
        </w:rPr>
      </w:pPr>
      <w:r>
        <w:rPr>
          <w:rFonts w:eastAsiaTheme="minorEastAsia"/>
          <w:lang w:eastAsia="zh-CN"/>
        </w:rPr>
        <w:t>In legacy non-AI based</w:t>
      </w:r>
      <w:r w:rsidR="00357152">
        <w:rPr>
          <w:rFonts w:eastAsiaTheme="minorEastAsia"/>
          <w:lang w:eastAsia="zh-CN"/>
        </w:rPr>
        <w:t xml:space="preserve"> L3 reporting, there are periodic reporting and event triggered reporting.</w:t>
      </w:r>
    </w:p>
    <w:p w14:paraId="0A64A6C1" w14:textId="71E8F6FE" w:rsidR="00357152" w:rsidRDefault="00C65039" w:rsidP="00CD1CB6">
      <w:pPr>
        <w:rPr>
          <w:rFonts w:eastAsiaTheme="minorEastAsia"/>
          <w:lang w:eastAsia="zh-CN"/>
        </w:rPr>
      </w:pPr>
      <w:r>
        <w:rPr>
          <w:rFonts w:eastAsiaTheme="minorEastAsia"/>
          <w:lang w:eastAsia="zh-CN"/>
        </w:rPr>
        <w:t>For both periodic reporting and event triggered L3-RSRP reporting, UE will only report one latest measured L3-RSRP.</w:t>
      </w:r>
    </w:p>
    <w:p w14:paraId="38A5A7A6" w14:textId="51D7DA85" w:rsidR="00C65039" w:rsidRPr="00C65039" w:rsidRDefault="00C65039" w:rsidP="00C65039">
      <w:pPr>
        <w:rPr>
          <w:rFonts w:eastAsiaTheme="minorEastAsia"/>
          <w:b/>
          <w:bCs/>
          <w:lang w:eastAsia="zh-CN"/>
        </w:rPr>
      </w:pPr>
      <w:r w:rsidRPr="00C65039">
        <w:rPr>
          <w:rFonts w:eastAsiaTheme="minorEastAsia" w:hint="eastAsia"/>
          <w:b/>
          <w:bCs/>
          <w:lang w:eastAsia="zh-CN"/>
        </w:rPr>
        <w:t>O</w:t>
      </w:r>
      <w:r w:rsidRPr="00C65039">
        <w:rPr>
          <w:rFonts w:eastAsiaTheme="minorEastAsia"/>
          <w:b/>
          <w:bCs/>
          <w:lang w:eastAsia="zh-CN"/>
        </w:rPr>
        <w:t>bservation 1: In legacy, for both periodic reporting and event triggered L3-RSRP reporting, UE will only report one latest measured L3-RSRP.</w:t>
      </w:r>
    </w:p>
    <w:p w14:paraId="287AA6E7" w14:textId="1F1E61EA" w:rsidR="00A07B5E" w:rsidRDefault="00A07B5E" w:rsidP="00A07B5E">
      <w:pPr>
        <w:spacing w:beforeLines="100" w:before="240" w:afterLines="50" w:after="120"/>
      </w:pPr>
      <w:r w:rsidRPr="003B21E9">
        <w:t xml:space="preserve">From RAN2 </w:t>
      </w:r>
      <w:r>
        <w:t>agreement</w:t>
      </w:r>
      <w:r w:rsidRPr="003B21E9">
        <w:t>, several possible performance metric</w:t>
      </w:r>
      <w:r>
        <w:t xml:space="preserve">s for L3 RSRP prediction performance will be added into TR. </w:t>
      </w:r>
    </w:p>
    <w:p w14:paraId="0461C383" w14:textId="77777777" w:rsidR="00A07B5E" w:rsidRPr="00B70EDF" w:rsidRDefault="00A07B5E" w:rsidP="00A07B5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B70EDF">
        <w:rPr>
          <w:rFonts w:ascii="Times New Roman" w:hAnsi="Times New Roman"/>
          <w:b/>
          <w:bCs/>
        </w:rPr>
        <w:t>Agreements on RRM prediction</w:t>
      </w:r>
    </w:p>
    <w:p w14:paraId="35963907" w14:textId="77777777" w:rsidR="00A07B5E" w:rsidRPr="00B70EDF" w:rsidRDefault="00A07B5E" w:rsidP="00A07B5E">
      <w:pPr>
        <w:pStyle w:val="Agreement"/>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hAnsi="Times New Roman"/>
          <w:b w:val="0"/>
          <w:bCs/>
        </w:rPr>
      </w:pPr>
      <w:r w:rsidRPr="00B70EDF">
        <w:rPr>
          <w:rFonts w:ascii="Times New Roman" w:hAnsi="Times New Roman"/>
          <w:b w:val="0"/>
          <w:bCs/>
        </w:rPr>
        <w:t>Average L3 cell RSRP difference and last predicted point L3 cell RSRP difference of measurement results within PW is captured in TR</w:t>
      </w:r>
    </w:p>
    <w:p w14:paraId="6B6247CA" w14:textId="156DCAA3" w:rsidR="00851102" w:rsidRPr="00A07B5E" w:rsidRDefault="00851102" w:rsidP="00CD1CB6">
      <w:pPr>
        <w:rPr>
          <w:rFonts w:eastAsiaTheme="minorEastAsia"/>
          <w:b/>
          <w:bCs/>
          <w:lang w:val="en-US" w:eastAsia="zh-CN"/>
        </w:rPr>
      </w:pPr>
    </w:p>
    <w:p w14:paraId="30037D4C" w14:textId="2490696F" w:rsidR="00A07B5E" w:rsidRDefault="00A07B5E" w:rsidP="00CD1CB6">
      <w:pPr>
        <w:rPr>
          <w:b/>
          <w:bCs/>
        </w:rPr>
      </w:pPr>
      <w:r w:rsidRPr="00A07B5E">
        <w:rPr>
          <w:rFonts w:eastAsiaTheme="minorEastAsia"/>
          <w:b/>
          <w:bCs/>
          <w:lang w:eastAsia="zh-CN"/>
        </w:rPr>
        <w:lastRenderedPageBreak/>
        <w:t xml:space="preserve">Observation </w:t>
      </w:r>
      <w:r w:rsidR="00716612">
        <w:rPr>
          <w:rFonts w:eastAsiaTheme="minorEastAsia"/>
          <w:b/>
          <w:bCs/>
          <w:lang w:eastAsia="zh-CN"/>
        </w:rPr>
        <w:t>2</w:t>
      </w:r>
      <w:r w:rsidRPr="00A07B5E">
        <w:rPr>
          <w:rFonts w:eastAsiaTheme="minorEastAsia"/>
          <w:b/>
          <w:bCs/>
          <w:lang w:eastAsia="zh-CN"/>
        </w:rPr>
        <w:t xml:space="preserve">: </w:t>
      </w:r>
      <w:r w:rsidRPr="00A07B5E">
        <w:rPr>
          <w:b/>
          <w:bCs/>
        </w:rPr>
        <w:t>From RAN2 agreement, several possible performance metrics for L3 RSRP prediction performance will be added into TR</w:t>
      </w:r>
      <w:r w:rsidR="006834D1">
        <w:rPr>
          <w:b/>
          <w:bCs/>
        </w:rPr>
        <w:t xml:space="preserve">, </w:t>
      </w:r>
      <w:r w:rsidR="006834D1" w:rsidRPr="006834D1">
        <w:rPr>
          <w:b/>
          <w:bCs/>
        </w:rPr>
        <w:t>e.g. Average L3 cell RSRP, last predicted point L3 cell RSRP.</w:t>
      </w:r>
    </w:p>
    <w:p w14:paraId="3EC764C2" w14:textId="249C6DEE" w:rsidR="0061616E" w:rsidRDefault="0061616E" w:rsidP="00CD1CB6">
      <w:pPr>
        <w:rPr>
          <w:rFonts w:eastAsiaTheme="minorEastAsia"/>
          <w:lang w:eastAsia="zh-CN"/>
        </w:rPr>
      </w:pPr>
      <w:r>
        <w:rPr>
          <w:rFonts w:eastAsiaTheme="minorEastAsia"/>
          <w:lang w:eastAsia="zh-CN"/>
        </w:rPr>
        <w:t xml:space="preserve">For AI based BM case-2, it’s also RSRP prediction in time domain, it can also provide some insights. </w:t>
      </w:r>
    </w:p>
    <w:tbl>
      <w:tblPr>
        <w:tblStyle w:val="a3"/>
        <w:tblW w:w="0" w:type="auto"/>
        <w:tblLook w:val="04A0" w:firstRow="1" w:lastRow="0" w:firstColumn="1" w:lastColumn="0" w:noHBand="0" w:noVBand="1"/>
      </w:tblPr>
      <w:tblGrid>
        <w:gridCol w:w="9628"/>
      </w:tblGrid>
      <w:tr w:rsidR="0061616E" w14:paraId="25540E9C" w14:textId="77777777" w:rsidTr="0061616E">
        <w:tc>
          <w:tcPr>
            <w:tcW w:w="9628" w:type="dxa"/>
          </w:tcPr>
          <w:p w14:paraId="24C12E32" w14:textId="77777777" w:rsidR="0061616E" w:rsidRPr="00CB0565" w:rsidRDefault="0061616E" w:rsidP="0061616E">
            <w:pPr>
              <w:rPr>
                <w:rFonts w:eastAsia="等线"/>
                <w:highlight w:val="green"/>
                <w:lang w:eastAsia="zh-CN"/>
              </w:rPr>
            </w:pPr>
            <w:r w:rsidRPr="00CB0565">
              <w:rPr>
                <w:rFonts w:eastAsia="等线"/>
                <w:highlight w:val="green"/>
                <w:lang w:eastAsia="zh-CN"/>
              </w:rPr>
              <w:t>Agreement (RAN 1 #120)</w:t>
            </w:r>
          </w:p>
          <w:p w14:paraId="2215FE7F" w14:textId="77777777" w:rsidR="0061616E" w:rsidRPr="00CB0565" w:rsidRDefault="0061616E" w:rsidP="0061616E">
            <w:pPr>
              <w:spacing w:after="120"/>
              <w:jc w:val="both"/>
              <w:rPr>
                <w:lang w:eastAsia="zh-CN"/>
              </w:rPr>
            </w:pPr>
            <w:r w:rsidRPr="00CB0565">
              <w:rPr>
                <w:rFonts w:eastAsia="宋体"/>
                <w:lang w:eastAsia="zh-CN"/>
              </w:rPr>
              <w:t xml:space="preserve">For UE-side AI/ML model inference and BM-Case2, </w:t>
            </w:r>
            <w:r w:rsidRPr="00CB0565">
              <w:rPr>
                <w:lang w:eastAsia="zh-CN"/>
              </w:rPr>
              <w:t>for the quantization of a RSRP value of inference results</w:t>
            </w:r>
            <w:r w:rsidRPr="00CB0565">
              <w:rPr>
                <w:rFonts w:eastAsia="宋体"/>
                <w:lang w:eastAsia="zh-CN"/>
              </w:rPr>
              <w:t xml:space="preserve"> in a report over multiple future time instances, </w:t>
            </w:r>
          </w:p>
          <w:p w14:paraId="40D108CE" w14:textId="77777777" w:rsidR="0061616E" w:rsidRPr="00CB0565" w:rsidRDefault="0061616E" w:rsidP="0061616E">
            <w:pPr>
              <w:pStyle w:val="a4"/>
              <w:numPr>
                <w:ilvl w:val="0"/>
                <w:numId w:val="40"/>
              </w:numPr>
              <w:spacing w:before="156" w:after="156"/>
              <w:ind w:firstLineChars="0"/>
              <w:jc w:val="both"/>
              <w:rPr>
                <w:rFonts w:ascii="Times New Roman" w:hAnsi="Times New Roman" w:cs="Times New Roman"/>
                <w:sz w:val="20"/>
                <w:szCs w:val="20"/>
              </w:rPr>
            </w:pPr>
            <w:r w:rsidRPr="00CB0565">
              <w:rPr>
                <w:rFonts w:ascii="Times New Roman" w:eastAsia="Times New Roman" w:hAnsi="Times New Roman" w:cs="Times New Roman"/>
                <w:sz w:val="20"/>
                <w:szCs w:val="20"/>
              </w:rPr>
              <w:t xml:space="preserve">the largest RSRP </w:t>
            </w:r>
            <w:r w:rsidRPr="00CB0565">
              <w:rPr>
                <w:rFonts w:ascii="Times New Roman" w:hAnsi="Times New Roman" w:cs="Times New Roman"/>
                <w:sz w:val="20"/>
                <w:szCs w:val="20"/>
              </w:rPr>
              <w:t>value</w:t>
            </w:r>
            <w:r w:rsidRPr="00CB0565">
              <w:rPr>
                <w:rFonts w:ascii="Times New Roman" w:eastAsia="Times New Roman" w:hAnsi="Times New Roman" w:cs="Times New Roman"/>
                <w:sz w:val="20"/>
                <w:szCs w:val="20"/>
              </w:rPr>
              <w:t xml:space="preserve"> based on prediction of all time instances is the reference RSRP, and differential RSRPs in the report are computed relative to the reference RSRP. </w:t>
            </w:r>
          </w:p>
          <w:p w14:paraId="1EAB1BBE" w14:textId="2E4BA94B" w:rsidR="0061616E" w:rsidRDefault="0061616E" w:rsidP="0061616E">
            <w:pPr>
              <w:rPr>
                <w:rFonts w:eastAsiaTheme="minorEastAsia"/>
                <w:lang w:eastAsia="zh-CN"/>
              </w:rPr>
            </w:pPr>
            <w:r w:rsidRPr="00CB0565">
              <w:rPr>
                <w:rFonts w:eastAsia="宋体"/>
                <w:lang w:eastAsia="zh-CN"/>
              </w:rPr>
              <w:t>The time instance information of the beam with the largest RSRP are additionally indicated in the report.</w:t>
            </w:r>
          </w:p>
        </w:tc>
      </w:tr>
    </w:tbl>
    <w:p w14:paraId="4B674FFF" w14:textId="5F7B919E" w:rsidR="0061616E" w:rsidRDefault="0061616E" w:rsidP="00CD1CB6">
      <w:pPr>
        <w:rPr>
          <w:rFonts w:eastAsiaTheme="minorEastAsia"/>
          <w:lang w:eastAsia="zh-CN"/>
        </w:rPr>
      </w:pPr>
    </w:p>
    <w:p w14:paraId="228E40E7" w14:textId="53298F2E" w:rsidR="0061616E" w:rsidRDefault="0061616E" w:rsidP="00CD1CB6">
      <w:pPr>
        <w:rPr>
          <w:rFonts w:eastAsia="宋体"/>
          <w:b/>
          <w:bCs/>
          <w:lang w:eastAsia="zh-CN"/>
        </w:rPr>
      </w:pPr>
      <w:r w:rsidRPr="0061616E">
        <w:rPr>
          <w:rFonts w:eastAsiaTheme="minorEastAsia" w:hint="eastAsia"/>
          <w:b/>
          <w:bCs/>
          <w:lang w:eastAsia="zh-CN"/>
        </w:rPr>
        <w:t>O</w:t>
      </w:r>
      <w:r w:rsidRPr="0061616E">
        <w:rPr>
          <w:rFonts w:eastAsiaTheme="minorEastAsia"/>
          <w:b/>
          <w:bCs/>
          <w:lang w:eastAsia="zh-CN"/>
        </w:rPr>
        <w:t xml:space="preserve">bservation </w:t>
      </w:r>
      <w:r w:rsidR="00716612">
        <w:rPr>
          <w:rFonts w:eastAsiaTheme="minorEastAsia"/>
          <w:b/>
          <w:bCs/>
          <w:lang w:eastAsia="zh-CN"/>
        </w:rPr>
        <w:t>3</w:t>
      </w:r>
      <w:r w:rsidRPr="0061616E">
        <w:rPr>
          <w:rFonts w:eastAsiaTheme="minorEastAsia"/>
          <w:b/>
          <w:bCs/>
          <w:lang w:eastAsia="zh-CN"/>
        </w:rPr>
        <w:t>: For AI based BM case-2, s</w:t>
      </w:r>
      <w:r w:rsidRPr="0061616E">
        <w:rPr>
          <w:b/>
          <w:bCs/>
        </w:rPr>
        <w:t>u</w:t>
      </w:r>
      <w:r w:rsidRPr="00E42DF6">
        <w:rPr>
          <w:b/>
          <w:bCs/>
        </w:rPr>
        <w:t xml:space="preserve">pport to report </w:t>
      </w:r>
      <w:r>
        <w:rPr>
          <w:b/>
          <w:bCs/>
        </w:rPr>
        <w:t xml:space="preserve">largest </w:t>
      </w:r>
      <w:r w:rsidRPr="00E42DF6">
        <w:rPr>
          <w:b/>
          <w:bCs/>
        </w:rPr>
        <w:t>N future time instance(s) in one report.</w:t>
      </w:r>
      <w:r>
        <w:rPr>
          <w:b/>
          <w:bCs/>
        </w:rPr>
        <w:t xml:space="preserve"> </w:t>
      </w:r>
      <w:r w:rsidRPr="00E42DF6">
        <w:rPr>
          <w:rFonts w:eastAsia="宋体"/>
          <w:b/>
          <w:bCs/>
          <w:lang w:eastAsia="zh-CN"/>
        </w:rPr>
        <w:t>The time instance information of the beam with the largest RSRP are additionally indicated in the report.</w:t>
      </w:r>
    </w:p>
    <w:p w14:paraId="2D288519" w14:textId="09EE2B29" w:rsidR="00720637" w:rsidRPr="00B64ED5" w:rsidRDefault="00720637" w:rsidP="00720637">
      <w:pPr>
        <w:spacing w:beforeLines="100" w:before="240" w:afterLines="50" w:after="120"/>
      </w:pPr>
      <w:r>
        <w:t xml:space="preserve">Currently, RAN2 has not discussed what will be reported for RSRP prediction. </w:t>
      </w:r>
      <w:r>
        <w:rPr>
          <w:rFonts w:eastAsia="宋体"/>
          <w:lang w:eastAsia="zh-CN"/>
        </w:rPr>
        <w:t xml:space="preserve">The content in </w:t>
      </w:r>
      <w:r w:rsidRPr="0061616E">
        <w:rPr>
          <w:rFonts w:eastAsia="宋体"/>
          <w:lang w:eastAsia="zh-CN"/>
        </w:rPr>
        <w:t xml:space="preserve">predicated L3 reporting may be different from legacy, i.e. one report may include multiple </w:t>
      </w:r>
      <w:r w:rsidR="00C5787A">
        <w:rPr>
          <w:rFonts w:eastAsiaTheme="minorEastAsia"/>
          <w:lang w:eastAsia="zh-CN"/>
        </w:rPr>
        <w:t>L3-RSRP from multiple time instance</w:t>
      </w:r>
      <w:r w:rsidRPr="0061616E">
        <w:rPr>
          <w:rFonts w:eastAsia="宋体"/>
          <w:lang w:eastAsia="zh-CN"/>
        </w:rPr>
        <w:t>, single</w:t>
      </w:r>
      <w:r w:rsidR="00C5787A" w:rsidRPr="00C5787A">
        <w:rPr>
          <w:rFonts w:eastAsiaTheme="minorEastAsia"/>
          <w:lang w:eastAsia="zh-CN"/>
        </w:rPr>
        <w:t xml:space="preserve"> </w:t>
      </w:r>
      <w:r w:rsidR="00C5787A">
        <w:rPr>
          <w:rFonts w:eastAsiaTheme="minorEastAsia"/>
          <w:lang w:eastAsia="zh-CN"/>
        </w:rPr>
        <w:t>L3-RSRP from single time instance</w:t>
      </w:r>
      <w:r w:rsidRPr="0061616E">
        <w:rPr>
          <w:rFonts w:eastAsia="宋体"/>
          <w:lang w:eastAsia="zh-CN"/>
        </w:rPr>
        <w:t xml:space="preserve">, or averaged </w:t>
      </w:r>
      <w:r w:rsidR="00C5787A">
        <w:rPr>
          <w:rFonts w:eastAsiaTheme="minorEastAsia"/>
          <w:lang w:eastAsia="zh-CN"/>
        </w:rPr>
        <w:t>L3-RSRP from time window</w:t>
      </w:r>
      <w:r w:rsidRPr="0061616E">
        <w:rPr>
          <w:rFonts w:eastAsia="宋体"/>
          <w:lang w:eastAsia="zh-CN"/>
        </w:rPr>
        <w:t>.</w:t>
      </w:r>
    </w:p>
    <w:p w14:paraId="127ACA22" w14:textId="0686DDF0" w:rsidR="00B64ED5" w:rsidRDefault="00870FD2" w:rsidP="00CD1CB6">
      <w:pPr>
        <w:rPr>
          <w:rFonts w:eastAsia="宋体"/>
          <w:lang w:eastAsia="zh-CN"/>
        </w:rPr>
      </w:pPr>
      <w:r>
        <w:rPr>
          <w:rFonts w:eastAsia="宋体"/>
          <w:lang w:eastAsia="zh-CN"/>
        </w:rPr>
        <w:t>In each report</w:t>
      </w:r>
      <w:r w:rsidR="00720637">
        <w:rPr>
          <w:rFonts w:eastAsia="宋体"/>
          <w:lang w:eastAsia="zh-CN"/>
        </w:rPr>
        <w:t>:</w:t>
      </w:r>
    </w:p>
    <w:p w14:paraId="7B277B1F" w14:textId="5B711C0B" w:rsidR="00720637" w:rsidRPr="00720637" w:rsidRDefault="00870FD2" w:rsidP="00720637">
      <w:pPr>
        <w:pStyle w:val="a4"/>
        <w:numPr>
          <w:ilvl w:val="0"/>
          <w:numId w:val="5"/>
        </w:numPr>
        <w:ind w:firstLineChars="0"/>
        <w:rPr>
          <w:rFonts w:ascii="Times New Roman" w:hAnsi="Times New Roman" w:cs="Times New Roman"/>
          <w:sz w:val="20"/>
          <w:szCs w:val="20"/>
        </w:rPr>
      </w:pPr>
      <w:r w:rsidRPr="00B64ED5">
        <w:rPr>
          <w:rFonts w:ascii="Times New Roman" w:hAnsi="Times New Roman" w:cs="Times New Roman"/>
          <w:sz w:val="20"/>
          <w:szCs w:val="20"/>
        </w:rPr>
        <w:t xml:space="preserve">if there is only </w:t>
      </w:r>
      <w:r w:rsidRPr="00C03AA2">
        <w:rPr>
          <w:rFonts w:ascii="Times New Roman" w:hAnsi="Times New Roman" w:cs="Times New Roman"/>
          <w:i/>
          <w:iCs/>
          <w:sz w:val="20"/>
          <w:szCs w:val="20"/>
        </w:rPr>
        <w:t>one</w:t>
      </w:r>
      <w:r w:rsidRPr="00B64ED5">
        <w:rPr>
          <w:rFonts w:ascii="Times New Roman" w:hAnsi="Times New Roman" w:cs="Times New Roman"/>
          <w:sz w:val="20"/>
          <w:szCs w:val="20"/>
        </w:rPr>
        <w:t xml:space="preserve"> predicted L3-RSRP (single or averaged), the absolute predicated L3-RSRP accuracy metric is similar as legacy</w:t>
      </w:r>
      <w:r w:rsidR="00720637">
        <w:rPr>
          <w:rFonts w:ascii="Times New Roman" w:hAnsi="Times New Roman" w:cs="Times New Roman"/>
          <w:sz w:val="20"/>
          <w:szCs w:val="20"/>
        </w:rPr>
        <w:t>:</w:t>
      </w:r>
    </w:p>
    <w:p w14:paraId="7E326AD4" w14:textId="093BAECA" w:rsidR="00870FD2" w:rsidRPr="00720637" w:rsidRDefault="00870FD2" w:rsidP="00720637">
      <w:pPr>
        <w:pStyle w:val="a4"/>
        <w:spacing w:beforeLines="100" w:before="240" w:afterLines="100" w:after="240"/>
        <w:ind w:left="420" w:firstLineChars="0" w:firstLine="0"/>
        <w:jc w:val="center"/>
        <w:rPr>
          <w:rFonts w:ascii="Times New Roman" w:hAnsi="Times New Roman" w:cs="Times New Roman"/>
          <w:sz w:val="20"/>
          <w:szCs w:val="20"/>
        </w:rPr>
      </w:pPr>
      <w:r w:rsidRPr="00720637">
        <w:rPr>
          <w:rFonts w:ascii="Times New Roman" w:eastAsia="Yu Mincho" w:hAnsi="Times New Roman" w:cs="Times New Roman"/>
          <w:sz w:val="20"/>
          <w:szCs w:val="20"/>
        </w:rPr>
        <w:t>abs(one reported L3-RSRP – one ground truth L3-RSRP)&lt; threshold</w:t>
      </w:r>
      <w:r w:rsidR="00756816" w:rsidRPr="00720637">
        <w:rPr>
          <w:rFonts w:ascii="Times New Roman" w:eastAsia="Yu Mincho" w:hAnsi="Times New Roman" w:cs="Times New Roman"/>
          <w:sz w:val="20"/>
          <w:szCs w:val="20"/>
        </w:rPr>
        <w:t xml:space="preserve"> for N reports in 90% cases</w:t>
      </w:r>
    </w:p>
    <w:p w14:paraId="45416DA3" w14:textId="4E40DE5A" w:rsidR="00870FD2" w:rsidRPr="00B64ED5" w:rsidRDefault="00870FD2" w:rsidP="006E712B">
      <w:pPr>
        <w:pStyle w:val="a4"/>
        <w:numPr>
          <w:ilvl w:val="0"/>
          <w:numId w:val="5"/>
        </w:numPr>
        <w:spacing w:afterLines="50" w:after="120"/>
        <w:ind w:firstLineChars="0"/>
        <w:rPr>
          <w:rFonts w:ascii="Times New Roman" w:hAnsi="Times New Roman" w:cs="Times New Roman"/>
          <w:sz w:val="20"/>
          <w:szCs w:val="20"/>
        </w:rPr>
      </w:pPr>
      <w:r w:rsidRPr="00B64ED5">
        <w:rPr>
          <w:rFonts w:ascii="Times New Roman" w:hAnsi="Times New Roman" w:cs="Times New Roman"/>
          <w:sz w:val="20"/>
          <w:szCs w:val="20"/>
        </w:rPr>
        <w:t xml:space="preserve">if there are </w:t>
      </w:r>
      <w:r w:rsidRPr="00C03AA2">
        <w:rPr>
          <w:rFonts w:ascii="Times New Roman" w:hAnsi="Times New Roman" w:cs="Times New Roman"/>
          <w:i/>
          <w:iCs/>
          <w:sz w:val="20"/>
          <w:szCs w:val="20"/>
        </w:rPr>
        <w:t>multiple</w:t>
      </w:r>
      <w:r w:rsidRPr="00B64ED5">
        <w:rPr>
          <w:rFonts w:ascii="Times New Roman" w:hAnsi="Times New Roman" w:cs="Times New Roman"/>
          <w:sz w:val="20"/>
          <w:szCs w:val="20"/>
        </w:rPr>
        <w:t xml:space="preserve"> L3-RSRPs, </w:t>
      </w:r>
      <w:r w:rsidR="007E02A0" w:rsidRPr="00B64ED5">
        <w:rPr>
          <w:rFonts w:ascii="Times New Roman" w:hAnsi="Times New Roman" w:cs="Times New Roman"/>
          <w:sz w:val="20"/>
          <w:szCs w:val="20"/>
        </w:rPr>
        <w:t xml:space="preserve">the absolute predicated L3-RSRP accuracy metric is FFS. </w:t>
      </w:r>
      <w:r w:rsidR="00C03AA2">
        <w:rPr>
          <w:rFonts w:ascii="Times New Roman" w:hAnsi="Times New Roman" w:cs="Times New Roman"/>
          <w:sz w:val="20"/>
          <w:szCs w:val="20"/>
        </w:rPr>
        <w:t>M</w:t>
      </w:r>
      <w:r w:rsidR="007E02A0" w:rsidRPr="00B64ED5">
        <w:rPr>
          <w:rFonts w:ascii="Times New Roman" w:hAnsi="Times New Roman" w:cs="Times New Roman"/>
          <w:sz w:val="20"/>
          <w:szCs w:val="20"/>
        </w:rPr>
        <w:t>ultiple L3-RSRPs can be considered independently or jointly.</w:t>
      </w:r>
    </w:p>
    <w:p w14:paraId="0EACABAE" w14:textId="65051CC5" w:rsidR="00720637" w:rsidRPr="001102A2" w:rsidRDefault="001102A2" w:rsidP="00720637">
      <w:pPr>
        <w:spacing w:beforeLines="100" w:before="240"/>
        <w:rPr>
          <w:rFonts w:eastAsiaTheme="minorEastAsia"/>
          <w:lang w:eastAsia="zh-CN"/>
        </w:rPr>
      </w:pPr>
      <w:r w:rsidRPr="001102A2">
        <w:rPr>
          <w:rFonts w:eastAsiaTheme="minorEastAsia" w:hint="eastAsia"/>
          <w:lang w:eastAsia="zh-CN"/>
        </w:rPr>
        <w:t>R</w:t>
      </w:r>
      <w:r w:rsidRPr="001102A2">
        <w:rPr>
          <w:rFonts w:eastAsiaTheme="minorEastAsia"/>
          <w:lang w:eastAsia="zh-CN"/>
        </w:rPr>
        <w:t xml:space="preserve">AN4 can start with </w:t>
      </w:r>
      <w:r w:rsidRPr="001102A2">
        <w:rPr>
          <w:rFonts w:eastAsia="Yu Mincho"/>
        </w:rPr>
        <w:t>Absolute L3 Predicted RSRP Accuracy metric with one L3-RSRP in each report first. Later if necessary, RAN4 may need to discuss how to define Absolute L3 Predicted RSRP Accuracy metric if there are multiple L3-RSRP in one report.</w:t>
      </w:r>
    </w:p>
    <w:p w14:paraId="3DA43FD2" w14:textId="0BD2D318" w:rsidR="000230A4" w:rsidRPr="000230A4" w:rsidRDefault="000230A4" w:rsidP="000230A4">
      <w:pPr>
        <w:pStyle w:val="ab"/>
        <w:spacing w:before="0" w:beforeAutospacing="0" w:after="60" w:afterAutospacing="0"/>
        <w:rPr>
          <w:rFonts w:ascii="Times New Roman" w:hAnsi="Times New Roman" w:cs="Times New Roman"/>
          <w:color w:val="404040"/>
          <w:sz w:val="20"/>
          <w:szCs w:val="20"/>
        </w:rPr>
      </w:pPr>
      <w:r w:rsidRPr="000230A4">
        <w:rPr>
          <w:rFonts w:ascii="Times New Roman" w:eastAsiaTheme="minorEastAsia" w:hAnsi="Times New Roman" w:cs="Times New Roman"/>
          <w:b/>
          <w:bCs/>
          <w:sz w:val="20"/>
          <w:szCs w:val="20"/>
        </w:rPr>
        <w:t>Proposal</w:t>
      </w:r>
      <w:r w:rsidR="00716612">
        <w:rPr>
          <w:rFonts w:ascii="Times New Roman" w:eastAsiaTheme="minorEastAsia" w:hAnsi="Times New Roman" w:cs="Times New Roman"/>
          <w:b/>
          <w:bCs/>
          <w:sz w:val="20"/>
          <w:szCs w:val="20"/>
        </w:rPr>
        <w:t xml:space="preserve"> 1</w:t>
      </w:r>
      <w:r w:rsidRPr="000230A4">
        <w:rPr>
          <w:rFonts w:ascii="Times New Roman" w:eastAsiaTheme="minorEastAsia" w:hAnsi="Times New Roman" w:cs="Times New Roman"/>
          <w:b/>
          <w:bCs/>
          <w:sz w:val="20"/>
          <w:szCs w:val="20"/>
        </w:rPr>
        <w:t>: Add clarification that</w:t>
      </w:r>
      <w:r w:rsidRPr="000230A4">
        <w:rPr>
          <w:rFonts w:ascii="Times New Roman" w:hAnsi="Times New Roman" w:cs="Times New Roman"/>
          <w:b/>
          <w:bCs/>
          <w:color w:val="404040"/>
          <w:sz w:val="20"/>
          <w:szCs w:val="20"/>
        </w:rPr>
        <w:t xml:space="preserve"> the agreed Absolute L3 Predicted RSRP Accuracy metric</w:t>
      </w:r>
      <w:r w:rsidRPr="000230A4">
        <w:rPr>
          <w:rFonts w:ascii="Times New Roman" w:hAnsi="Times New Roman" w:cs="Times New Roman"/>
          <w:color w:val="404040"/>
          <w:sz w:val="20"/>
          <w:szCs w:val="20"/>
        </w:rPr>
        <w:t> </w:t>
      </w:r>
      <w:r w:rsidRPr="000230A4">
        <w:rPr>
          <w:rStyle w:val="ac"/>
          <w:rFonts w:ascii="Times New Roman" w:hAnsi="Times New Roman" w:cs="Times New Roman"/>
          <w:color w:val="404040"/>
          <w:sz w:val="20"/>
          <w:szCs w:val="20"/>
        </w:rPr>
        <w:t>applies exclusively to reports containing a single L3-RSRP</w:t>
      </w:r>
      <w:r w:rsidRPr="000230A4">
        <w:rPr>
          <w:rFonts w:ascii="Times New Roman" w:hAnsi="Times New Roman" w:cs="Times New Roman"/>
          <w:b/>
          <w:bCs/>
          <w:color w:val="404040"/>
          <w:sz w:val="20"/>
          <w:szCs w:val="20"/>
        </w:rPr>
        <w:t>, which may represent:</w:t>
      </w:r>
    </w:p>
    <w:p w14:paraId="6131264A" w14:textId="74C0BE28" w:rsidR="000230A4" w:rsidRPr="000230A4" w:rsidRDefault="000230A4" w:rsidP="000230A4">
      <w:pPr>
        <w:pStyle w:val="ab"/>
        <w:numPr>
          <w:ilvl w:val="1"/>
          <w:numId w:val="43"/>
        </w:numPr>
        <w:spacing w:before="0" w:beforeAutospacing="0"/>
        <w:rPr>
          <w:rFonts w:ascii="Times New Roman" w:hAnsi="Times New Roman" w:cs="Times New Roman"/>
          <w:b/>
          <w:bCs/>
          <w:color w:val="404040"/>
          <w:sz w:val="20"/>
          <w:szCs w:val="20"/>
        </w:rPr>
      </w:pPr>
      <w:r w:rsidRPr="000230A4">
        <w:rPr>
          <w:rFonts w:ascii="Times New Roman" w:hAnsi="Times New Roman" w:cs="Times New Roman"/>
          <w:b/>
          <w:bCs/>
          <w:color w:val="404040"/>
          <w:sz w:val="20"/>
          <w:szCs w:val="20"/>
        </w:rPr>
        <w:t>A </w:t>
      </w:r>
      <w:r w:rsidRPr="000230A4">
        <w:rPr>
          <w:rStyle w:val="ac"/>
          <w:rFonts w:ascii="Times New Roman" w:hAnsi="Times New Roman" w:cs="Times New Roman"/>
          <w:color w:val="404040"/>
          <w:sz w:val="20"/>
          <w:szCs w:val="20"/>
        </w:rPr>
        <w:t>single instance</w:t>
      </w:r>
      <w:r w:rsidRPr="000230A4">
        <w:rPr>
          <w:rFonts w:ascii="Times New Roman" w:hAnsi="Times New Roman" w:cs="Times New Roman"/>
          <w:b/>
          <w:bCs/>
          <w:color w:val="404040"/>
          <w:sz w:val="20"/>
          <w:szCs w:val="20"/>
        </w:rPr>
        <w:t> (e.g., predicted RSRP at time </w:t>
      </w:r>
      <w:r w:rsidR="007C0D96" w:rsidRPr="007C0D96">
        <w:rPr>
          <w:rStyle w:val="mord"/>
          <w:rFonts w:ascii="Times New Roman" w:hAnsi="Times New Roman" w:cs="Times New Roman"/>
          <w:b/>
          <w:bCs/>
          <w:color w:val="404040"/>
          <w:sz w:val="20"/>
          <w:szCs w:val="20"/>
        </w:rPr>
        <w:t>t</w:t>
      </w:r>
      <w:r w:rsidRPr="000230A4">
        <w:rPr>
          <w:rFonts w:ascii="Times New Roman" w:hAnsi="Times New Roman" w:cs="Times New Roman"/>
          <w:b/>
          <w:bCs/>
          <w:color w:val="404040"/>
          <w:sz w:val="20"/>
          <w:szCs w:val="20"/>
        </w:rPr>
        <w:t>).</w:t>
      </w:r>
    </w:p>
    <w:p w14:paraId="3596DE45" w14:textId="77777777" w:rsidR="000230A4" w:rsidRPr="000230A4" w:rsidRDefault="000230A4" w:rsidP="000230A4">
      <w:pPr>
        <w:pStyle w:val="ab"/>
        <w:numPr>
          <w:ilvl w:val="1"/>
          <w:numId w:val="43"/>
        </w:numPr>
        <w:spacing w:before="0" w:beforeAutospacing="0"/>
        <w:rPr>
          <w:rFonts w:ascii="Times New Roman" w:hAnsi="Times New Roman" w:cs="Times New Roman"/>
          <w:b/>
          <w:bCs/>
          <w:color w:val="404040"/>
          <w:sz w:val="20"/>
          <w:szCs w:val="20"/>
        </w:rPr>
      </w:pPr>
      <w:r w:rsidRPr="000230A4">
        <w:rPr>
          <w:rFonts w:ascii="Times New Roman" w:hAnsi="Times New Roman" w:cs="Times New Roman"/>
          <w:b/>
          <w:bCs/>
          <w:color w:val="404040"/>
          <w:sz w:val="20"/>
          <w:szCs w:val="20"/>
        </w:rPr>
        <w:t>An </w:t>
      </w:r>
      <w:r w:rsidRPr="000230A4">
        <w:rPr>
          <w:rStyle w:val="ac"/>
          <w:rFonts w:ascii="Times New Roman" w:hAnsi="Times New Roman" w:cs="Times New Roman"/>
          <w:color w:val="404040"/>
          <w:sz w:val="20"/>
          <w:szCs w:val="20"/>
        </w:rPr>
        <w:t>average</w:t>
      </w:r>
      <w:r w:rsidRPr="000230A4">
        <w:rPr>
          <w:rFonts w:ascii="Times New Roman" w:hAnsi="Times New Roman" w:cs="Times New Roman"/>
          <w:b/>
          <w:bCs/>
          <w:color w:val="404040"/>
          <w:sz w:val="20"/>
          <w:szCs w:val="20"/>
        </w:rPr>
        <w:t> over a defined time window.</w:t>
      </w:r>
    </w:p>
    <w:p w14:paraId="0541C648" w14:textId="77777777" w:rsidR="00521A13" w:rsidRPr="00521A13" w:rsidRDefault="00521A13" w:rsidP="00521A13">
      <w:pPr>
        <w:rPr>
          <w:rFonts w:eastAsiaTheme="minorEastAsia"/>
          <w:lang w:eastAsia="zh-CN"/>
        </w:rPr>
      </w:pPr>
      <w:r w:rsidRPr="00521A13">
        <w:rPr>
          <w:rFonts w:eastAsiaTheme="minorEastAsia"/>
          <w:lang w:eastAsia="zh-CN"/>
        </w:rPr>
        <w:t>The reporting format of L3-RSRP directly impacts the derivation of corresponding ground truth RSRP.</w:t>
      </w:r>
    </w:p>
    <w:p w14:paraId="30C74744" w14:textId="616CF345" w:rsidR="00521A13" w:rsidRPr="00521A13" w:rsidRDefault="00521A13" w:rsidP="00521A13">
      <w:pPr>
        <w:rPr>
          <w:rFonts w:eastAsiaTheme="minorEastAsia"/>
          <w:lang w:eastAsia="zh-CN"/>
        </w:rPr>
      </w:pPr>
      <w:r w:rsidRPr="00521A13">
        <w:rPr>
          <w:rFonts w:eastAsiaTheme="minorEastAsia"/>
          <w:lang w:eastAsia="zh-CN"/>
        </w:rPr>
        <w:t>Whether the report contains L3-RSRP from multiple time instances or averaged values, single-time-instance L3-RSRP remains the foundational element for deriving other metrics.</w:t>
      </w:r>
      <w:r w:rsidR="00D63696">
        <w:rPr>
          <w:rFonts w:eastAsiaTheme="minorEastAsia" w:hint="eastAsia"/>
          <w:lang w:eastAsia="zh-CN"/>
        </w:rPr>
        <w:t xml:space="preserve"> </w:t>
      </w:r>
      <w:r w:rsidRPr="00521A13">
        <w:rPr>
          <w:rFonts w:eastAsiaTheme="minorEastAsia"/>
          <w:lang w:eastAsia="zh-CN"/>
        </w:rPr>
        <w:t>RAN4 should prioritize establishing alignment between predicted L3-RSRP and ground truth RSRP at single time instances.</w:t>
      </w:r>
      <w:r w:rsidR="00D63696">
        <w:rPr>
          <w:rFonts w:eastAsiaTheme="minorEastAsia" w:hint="eastAsia"/>
          <w:lang w:eastAsia="zh-CN"/>
        </w:rPr>
        <w:t xml:space="preserve"> </w:t>
      </w:r>
      <w:r w:rsidRPr="00521A13">
        <w:rPr>
          <w:rFonts w:eastAsiaTheme="minorEastAsia"/>
          <w:lang w:eastAsia="zh-CN"/>
        </w:rPr>
        <w:t>It is critical to note that single-time-instance L3-RSRP inherently incorporates L1/L3 filtering processes applied to multiple L1-RSRP measurements.”</w:t>
      </w:r>
    </w:p>
    <w:p w14:paraId="6805D59D" w14:textId="38A1BF4D" w:rsidR="00521A13" w:rsidRPr="00D63696" w:rsidRDefault="00521A13" w:rsidP="00521A13">
      <w:pPr>
        <w:rPr>
          <w:rFonts w:eastAsiaTheme="minorEastAsia"/>
          <w:b/>
          <w:bCs/>
          <w:lang w:eastAsia="zh-CN"/>
        </w:rPr>
      </w:pPr>
      <w:r w:rsidRPr="00D63696">
        <w:rPr>
          <w:rFonts w:eastAsiaTheme="minorEastAsia"/>
          <w:b/>
          <w:bCs/>
          <w:lang w:eastAsia="zh-CN"/>
        </w:rPr>
        <w:t>Proposal</w:t>
      </w:r>
      <w:r w:rsidR="00716612">
        <w:rPr>
          <w:rFonts w:eastAsiaTheme="minorEastAsia"/>
          <w:b/>
          <w:bCs/>
          <w:lang w:eastAsia="zh-CN"/>
        </w:rPr>
        <w:t xml:space="preserve"> 2</w:t>
      </w:r>
      <w:r w:rsidRPr="00D63696">
        <w:rPr>
          <w:rFonts w:eastAsiaTheme="minorEastAsia"/>
          <w:b/>
          <w:bCs/>
          <w:lang w:eastAsia="zh-CN"/>
        </w:rPr>
        <w:t>: RAN4 should prioritize developing methodologies to align predicted L3-RSRP with ground truth RSRP at single time instances.</w:t>
      </w:r>
    </w:p>
    <w:p w14:paraId="6CF16771" w14:textId="4B7A5D8B" w:rsidR="00521A13" w:rsidRDefault="00521A13" w:rsidP="00521A13">
      <w:pPr>
        <w:rPr>
          <w:rFonts w:eastAsiaTheme="minorEastAsia"/>
          <w:lang w:eastAsia="zh-CN"/>
        </w:rPr>
      </w:pPr>
      <w:r w:rsidRPr="00521A13">
        <w:rPr>
          <w:rFonts w:eastAsiaTheme="minorEastAsia"/>
          <w:lang w:eastAsia="zh-CN"/>
        </w:rPr>
        <w:t>Subsequent discussions will address key factors affecting the alignment between predicted L3-RSRP and ground truth RSRP at single time instances.</w:t>
      </w:r>
    </w:p>
    <w:p w14:paraId="39EF52C0" w14:textId="77777777" w:rsidR="000E1858" w:rsidRPr="00E615BA" w:rsidRDefault="000E1858" w:rsidP="000E1858">
      <w:pPr>
        <w:spacing w:afterLines="50" w:after="120"/>
      </w:pPr>
      <w:r w:rsidRPr="00E615BA">
        <w:t>For ground truth of L3-RSRP, there are two possible solutions:</w:t>
      </w:r>
    </w:p>
    <w:p w14:paraId="2D467069" w14:textId="77777777" w:rsidR="000E1858" w:rsidRPr="00E615BA" w:rsidRDefault="000E1858" w:rsidP="000E1858">
      <w:pPr>
        <w:pStyle w:val="a4"/>
        <w:numPr>
          <w:ilvl w:val="0"/>
          <w:numId w:val="5"/>
        </w:numPr>
        <w:spacing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t>Option 1: Ground truth of L3-RSRP is calculated by TE</w:t>
      </w:r>
    </w:p>
    <w:p w14:paraId="02532BC3" w14:textId="77777777" w:rsidR="000E1858" w:rsidRPr="00E615BA" w:rsidRDefault="000E1858" w:rsidP="000E1858">
      <w:pPr>
        <w:pStyle w:val="a4"/>
        <w:numPr>
          <w:ilvl w:val="0"/>
          <w:numId w:val="5"/>
        </w:numPr>
        <w:spacing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t>Option 2: Ground truth of L3-RSRP is reported by UE</w:t>
      </w:r>
    </w:p>
    <w:p w14:paraId="4B9EFA82" w14:textId="77777777" w:rsidR="00B7727E" w:rsidRDefault="00B7727E" w:rsidP="00B7727E">
      <w:pPr>
        <w:pStyle w:val="3"/>
        <w:numPr>
          <w:ilvl w:val="3"/>
          <w:numId w:val="3"/>
        </w:numPr>
        <w:spacing w:after="280"/>
        <w:ind w:left="0" w:firstLine="0"/>
        <w:rPr>
          <w:rFonts w:ascii="Times New Roman" w:hAnsi="Times New Roman" w:cs="Times New Roman"/>
          <w:sz w:val="24"/>
          <w:szCs w:val="24"/>
        </w:rPr>
      </w:pPr>
      <w:r w:rsidRPr="00F475C1">
        <w:rPr>
          <w:rFonts w:ascii="Times New Roman" w:hAnsi="Times New Roman" w:cs="Times New Roman"/>
          <w:sz w:val="24"/>
          <w:szCs w:val="24"/>
        </w:rPr>
        <w:t>2.</w:t>
      </w:r>
      <w:r>
        <w:rPr>
          <w:rFonts w:ascii="Times New Roman" w:hAnsi="Times New Roman" w:cs="Times New Roman"/>
          <w:sz w:val="24"/>
          <w:szCs w:val="24"/>
        </w:rPr>
        <w:t>2</w:t>
      </w:r>
      <w:r w:rsidRPr="00F475C1">
        <w:rPr>
          <w:rFonts w:ascii="Times New Roman" w:hAnsi="Times New Roman" w:cs="Times New Roman"/>
          <w:sz w:val="24"/>
          <w:szCs w:val="24"/>
        </w:rPr>
        <w:t xml:space="preserve"> </w:t>
      </w:r>
      <w:r w:rsidRPr="00D365DB">
        <w:rPr>
          <w:rFonts w:ascii="Times New Roman" w:hAnsi="Times New Roman" w:cs="Times New Roman"/>
          <w:sz w:val="24"/>
          <w:szCs w:val="24"/>
        </w:rPr>
        <w:t>key factors affecting the alignmen</w:t>
      </w:r>
      <w:r>
        <w:rPr>
          <w:rFonts w:ascii="Times New Roman" w:hAnsi="Times New Roman" w:cs="Times New Roman"/>
          <w:sz w:val="24"/>
          <w:szCs w:val="24"/>
        </w:rPr>
        <w:t>t for option 1</w:t>
      </w:r>
    </w:p>
    <w:p w14:paraId="2E389453" w14:textId="77777777" w:rsidR="00B7727E" w:rsidRPr="00B7727E" w:rsidRDefault="00B7727E" w:rsidP="000E1858">
      <w:pPr>
        <w:spacing w:afterLines="50" w:after="120"/>
        <w:rPr>
          <w:sz w:val="21"/>
          <w:szCs w:val="21"/>
        </w:rPr>
      </w:pPr>
    </w:p>
    <w:p w14:paraId="02A0C602" w14:textId="761567B5" w:rsidR="000E1858" w:rsidRPr="00B91BBF" w:rsidRDefault="000E1858" w:rsidP="000E1858">
      <w:pPr>
        <w:spacing w:afterLines="50" w:after="120"/>
        <w:rPr>
          <w:sz w:val="21"/>
          <w:szCs w:val="21"/>
        </w:rPr>
      </w:pPr>
      <w:r w:rsidRPr="00B91BBF">
        <w:rPr>
          <w:sz w:val="21"/>
          <w:szCs w:val="21"/>
        </w:rPr>
        <w:lastRenderedPageBreak/>
        <w:t>For Option 1, the approach is similar to the legacy method. However, there is a key difference in the channel model used for the L3-RSRP accuracy test. In the legacy test, AWGN</w:t>
      </w:r>
      <w:r w:rsidRPr="00E615BA">
        <w:rPr>
          <w:szCs w:val="21"/>
        </w:rPr>
        <w:t xml:space="preserve"> </w:t>
      </w:r>
      <w:r w:rsidRPr="00B91BBF">
        <w:rPr>
          <w:sz w:val="21"/>
          <w:szCs w:val="21"/>
        </w:rPr>
        <w:t>channel is employed, which means there is no channel fluctuation in the time domain. As a result, the TE can always determine the ideal L3-RSRP value with certainty.</w:t>
      </w:r>
    </w:p>
    <w:p w14:paraId="6CD8E98E" w14:textId="77777777" w:rsidR="000E1858" w:rsidRPr="00E615BA" w:rsidRDefault="000E1858" w:rsidP="000E1858">
      <w:pPr>
        <w:spacing w:afterLines="50" w:after="120"/>
        <w:rPr>
          <w:sz w:val="21"/>
          <w:szCs w:val="21"/>
        </w:rPr>
      </w:pPr>
      <w:r w:rsidRPr="00B91BBF">
        <w:rPr>
          <w:sz w:val="21"/>
          <w:szCs w:val="21"/>
        </w:rPr>
        <w:t xml:space="preserve">In contrast, for the AI mobility test metric, a fading channel is introduced. This channel introduces time-domain fluctuations, making it more challenging to </w:t>
      </w:r>
      <w:r w:rsidRPr="00E615BA">
        <w:rPr>
          <w:sz w:val="21"/>
          <w:szCs w:val="21"/>
        </w:rPr>
        <w:t>calculate</w:t>
      </w:r>
      <w:r w:rsidRPr="00B91BBF">
        <w:rPr>
          <w:sz w:val="21"/>
          <w:szCs w:val="21"/>
        </w:rPr>
        <w:t xml:space="preserve"> the ideal L3-RSRP. </w:t>
      </w:r>
      <w:r w:rsidRPr="00E615BA">
        <w:rPr>
          <w:sz w:val="21"/>
          <w:szCs w:val="21"/>
        </w:rPr>
        <w:t>If TE would like to know the ideal L3-RSRP, it needs to solve several issues:</w:t>
      </w:r>
    </w:p>
    <w:p w14:paraId="5884DA95" w14:textId="77777777" w:rsidR="000E1858" w:rsidRPr="00E615BA" w:rsidRDefault="000E1858" w:rsidP="000E1858">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Issue 1: L3-RSRP time instance alignment</w:t>
      </w:r>
    </w:p>
    <w:p w14:paraId="7BC2698E" w14:textId="77777777" w:rsidR="000E1858" w:rsidRDefault="000E1858" w:rsidP="000E1858">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 xml:space="preserve">Issue </w:t>
      </w:r>
      <w:r>
        <w:rPr>
          <w:rFonts w:ascii="Times New Roman" w:hAnsi="Times New Roman" w:cs="Times New Roman"/>
          <w:sz w:val="21"/>
          <w:szCs w:val="21"/>
        </w:rPr>
        <w:t>2</w:t>
      </w:r>
      <w:r w:rsidRPr="00E615BA">
        <w:rPr>
          <w:rFonts w:ascii="Times New Roman" w:hAnsi="Times New Roman" w:cs="Times New Roman"/>
          <w:sz w:val="21"/>
          <w:szCs w:val="21"/>
        </w:rPr>
        <w:t>: UE L1 filtering sample number</w:t>
      </w:r>
    </w:p>
    <w:p w14:paraId="6C586E36" w14:textId="77777777" w:rsidR="000E1858" w:rsidRPr="00E615BA" w:rsidRDefault="000E1858" w:rsidP="000E1858">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 xml:space="preserve">Issue </w:t>
      </w:r>
      <w:r>
        <w:rPr>
          <w:rFonts w:ascii="Times New Roman" w:hAnsi="Times New Roman" w:cs="Times New Roman"/>
          <w:sz w:val="21"/>
          <w:szCs w:val="21"/>
        </w:rPr>
        <w:t>3</w:t>
      </w:r>
      <w:r w:rsidRPr="00E615BA">
        <w:rPr>
          <w:rFonts w:ascii="Times New Roman" w:hAnsi="Times New Roman" w:cs="Times New Roman"/>
          <w:sz w:val="21"/>
          <w:szCs w:val="21"/>
        </w:rPr>
        <w:t xml:space="preserve">: UE L3 filtering </w:t>
      </w:r>
      <w:r>
        <w:rPr>
          <w:rFonts w:ascii="Times New Roman" w:hAnsi="Times New Roman" w:cs="Times New Roman"/>
          <w:sz w:val="21"/>
          <w:szCs w:val="21"/>
        </w:rPr>
        <w:t>coefficient</w:t>
      </w:r>
    </w:p>
    <w:p w14:paraId="30637863" w14:textId="77777777" w:rsidR="00D365DB" w:rsidRPr="00D365DB" w:rsidRDefault="00D365DB" w:rsidP="00521A13">
      <w:pPr>
        <w:rPr>
          <w:rFonts w:eastAsiaTheme="minorEastAsia"/>
          <w:lang w:eastAsia="zh-CN"/>
        </w:rPr>
      </w:pPr>
    </w:p>
    <w:p w14:paraId="32D60155" w14:textId="1D788E57" w:rsidR="002572CB" w:rsidRPr="00E615BA" w:rsidRDefault="001A68E8" w:rsidP="00390531">
      <w:pPr>
        <w:spacing w:beforeLines="100" w:before="240" w:afterLines="100" w:after="240"/>
        <w:rPr>
          <w:sz w:val="21"/>
          <w:szCs w:val="21"/>
          <w:u w:val="single"/>
        </w:rPr>
      </w:pPr>
      <w:r w:rsidRPr="00E615BA">
        <w:rPr>
          <w:sz w:val="21"/>
          <w:szCs w:val="21"/>
          <w:u w:val="single"/>
        </w:rPr>
        <w:t xml:space="preserve">For issue 1: </w:t>
      </w:r>
      <w:r w:rsidR="004C22C9">
        <w:rPr>
          <w:sz w:val="21"/>
          <w:szCs w:val="21"/>
          <w:u w:val="single"/>
        </w:rPr>
        <w:t>I</w:t>
      </w:r>
      <w:r w:rsidR="00D71BA6">
        <w:rPr>
          <w:sz w:val="21"/>
          <w:szCs w:val="21"/>
          <w:u w:val="single"/>
        </w:rPr>
        <w:t>mpact of timing instance mismatch between predicted RSRP and ground truth RSRP</w:t>
      </w:r>
    </w:p>
    <w:p w14:paraId="54BAF251" w14:textId="4A27E000" w:rsidR="004C3EBD" w:rsidRDefault="004C22C9" w:rsidP="00FF4DE5">
      <w:pPr>
        <w:spacing w:afterLines="50" w:after="120"/>
        <w:rPr>
          <w:sz w:val="21"/>
          <w:szCs w:val="21"/>
        </w:rPr>
      </w:pPr>
      <w:bookmarkStart w:id="4" w:name="_Hlk192768489"/>
      <w:bookmarkStart w:id="5" w:name="_Hlk192687827"/>
      <w:r>
        <w:rPr>
          <w:rFonts w:hint="eastAsia"/>
          <w:sz w:val="21"/>
          <w:szCs w:val="21"/>
        </w:rPr>
        <w:t>F</w:t>
      </w:r>
      <w:r>
        <w:rPr>
          <w:sz w:val="21"/>
          <w:szCs w:val="21"/>
        </w:rPr>
        <w:t xml:space="preserve">or evaluate RSRP prediction accuracy, time instance for predicted L3 RSRP and ground truth L3 RSRP needs to be aligned. </w:t>
      </w:r>
      <w:r w:rsidR="00903623">
        <w:rPr>
          <w:sz w:val="21"/>
          <w:szCs w:val="21"/>
        </w:rPr>
        <w:t xml:space="preserve">In legacy, AWGN channel is assumed and there is no impact. However, for fading channel, the timing needs to be aligned. </w:t>
      </w:r>
      <w:r w:rsidR="00B45E2F">
        <w:rPr>
          <w:sz w:val="21"/>
          <w:szCs w:val="21"/>
        </w:rPr>
        <w:t xml:space="preserve">We try to analyze the RSRP </w:t>
      </w:r>
      <w:r w:rsidR="00C434D2">
        <w:rPr>
          <w:sz w:val="21"/>
          <w:szCs w:val="21"/>
        </w:rPr>
        <w:t>difference</w:t>
      </w:r>
      <w:r w:rsidR="00B45E2F">
        <w:rPr>
          <w:sz w:val="21"/>
          <w:szCs w:val="21"/>
        </w:rPr>
        <w:t xml:space="preserve"> due to timing mismatch. </w:t>
      </w:r>
    </w:p>
    <w:p w14:paraId="45E54270" w14:textId="7A93B6AB" w:rsidR="004C3EBD" w:rsidRDefault="00735B99" w:rsidP="004C3EBD">
      <w:pPr>
        <w:spacing w:afterLines="50" w:after="120"/>
        <w:jc w:val="center"/>
        <w:rPr>
          <w:sz w:val="21"/>
          <w:szCs w:val="21"/>
        </w:rPr>
      </w:pPr>
      <w:r>
        <w:object w:dxaOrig="2856" w:dyaOrig="1386" w14:anchorId="7FD39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pt;height:73.8pt" o:ole="">
            <v:imagedata r:id="rId7" o:title=""/>
          </v:shape>
          <o:OLEObject Type="Embed" ProgID="Visio.Drawing.15" ShapeID="_x0000_i1025" DrawAspect="Content" ObjectID="_1804700270" r:id="rId8"/>
        </w:object>
      </w:r>
    </w:p>
    <w:p w14:paraId="60226E31" w14:textId="22EF0025" w:rsidR="004C22C9" w:rsidRDefault="00B45E2F" w:rsidP="00FF4DE5">
      <w:pPr>
        <w:spacing w:afterLines="50" w:after="120"/>
        <w:rPr>
          <w:sz w:val="21"/>
          <w:szCs w:val="21"/>
        </w:rPr>
      </w:pPr>
      <w:r>
        <w:rPr>
          <w:sz w:val="21"/>
          <w:szCs w:val="21"/>
        </w:rPr>
        <w:t>Suppose that UE speed = 30km/h and RS periodicity is 40ms, according to RAN2 simulation. For simplicity, TDL-C channel is applied.</w:t>
      </w:r>
    </w:p>
    <w:p w14:paraId="6E28DBAA" w14:textId="62A9C846" w:rsidR="00B45E2F" w:rsidRDefault="00B45E2F" w:rsidP="00FF4DE5">
      <w:pPr>
        <w:spacing w:afterLines="50" w:after="120"/>
        <w:rPr>
          <w:sz w:val="21"/>
          <w:szCs w:val="21"/>
        </w:rPr>
      </w:pPr>
      <w:r>
        <w:rPr>
          <w:sz w:val="21"/>
          <w:szCs w:val="21"/>
        </w:rPr>
        <w:t xml:space="preserve">Here, we plot the two ideal L3 RSRP difference with time </w:t>
      </w:r>
      <w:r w:rsidR="004C3EBD">
        <w:rPr>
          <w:sz w:val="21"/>
          <w:szCs w:val="21"/>
        </w:rPr>
        <w:t>mismatch</w:t>
      </w:r>
      <w:r>
        <w:rPr>
          <w:sz w:val="21"/>
          <w:szCs w:val="21"/>
        </w:rPr>
        <w:t xml:space="preserve"> = 40ms/80ms/160ms/200ms. Each L3 RSRP is averaged by 5 samples.</w:t>
      </w:r>
      <w:r w:rsidR="004C3EBD">
        <w:rPr>
          <w:sz w:val="21"/>
          <w:szCs w:val="21"/>
        </w:rPr>
        <w:t xml:space="preserve"> As shown below, when time gap increases, RSRP difference increases. When timing </w:t>
      </w:r>
      <w:r w:rsidR="00C434D2">
        <w:rPr>
          <w:sz w:val="21"/>
          <w:szCs w:val="21"/>
        </w:rPr>
        <w:t>mismatch is 40ms, RSRP difference is within 3dB for 90% cases. When timing mismatch increases to 200ms, RSRP difference increases to 5.5dB.</w:t>
      </w:r>
    </w:p>
    <w:p w14:paraId="7C812BF5" w14:textId="1404B70A" w:rsidR="0045099C" w:rsidRDefault="0045099C" w:rsidP="0045099C">
      <w:pPr>
        <w:spacing w:afterLines="50" w:after="120"/>
        <w:jc w:val="center"/>
        <w:rPr>
          <w:sz w:val="21"/>
          <w:szCs w:val="21"/>
        </w:rPr>
      </w:pPr>
      <w:r>
        <w:rPr>
          <w:noProof/>
        </w:rPr>
        <w:drawing>
          <wp:inline distT="0" distB="0" distL="0" distR="0" wp14:anchorId="2C0AFB07" wp14:editId="3C4D171C">
            <wp:extent cx="2895600" cy="2266327"/>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2485" cy="2271716"/>
                    </a:xfrm>
                    <a:prstGeom prst="rect">
                      <a:avLst/>
                    </a:prstGeom>
                  </pic:spPr>
                </pic:pic>
              </a:graphicData>
            </a:graphic>
          </wp:inline>
        </w:drawing>
      </w:r>
    </w:p>
    <w:p w14:paraId="13EEC6D7" w14:textId="397A46F8" w:rsidR="00D66D9E" w:rsidRPr="00DE1AF1" w:rsidRDefault="00DE1AF1" w:rsidP="0045099C">
      <w:pPr>
        <w:spacing w:afterLines="50" w:after="120"/>
        <w:jc w:val="center"/>
        <w:rPr>
          <w:rFonts w:eastAsiaTheme="minorEastAsia"/>
          <w:sz w:val="21"/>
          <w:szCs w:val="21"/>
          <w:lang w:eastAsia="zh-CN"/>
        </w:rPr>
      </w:pPr>
      <w:r>
        <w:rPr>
          <w:rFonts w:eastAsiaTheme="minorEastAsia"/>
          <w:sz w:val="21"/>
          <w:szCs w:val="21"/>
          <w:lang w:eastAsia="zh-CN"/>
        </w:rPr>
        <w:t xml:space="preserve">Fig.1 </w:t>
      </w:r>
      <w:r w:rsidR="0001768F">
        <w:rPr>
          <w:rFonts w:eastAsiaTheme="minorEastAsia"/>
          <w:sz w:val="21"/>
          <w:szCs w:val="21"/>
          <w:lang w:eastAsia="zh-CN"/>
        </w:rPr>
        <w:t>L3-RSRP difference due to timing mismatch</w:t>
      </w:r>
    </w:p>
    <w:p w14:paraId="5F641746" w14:textId="7080107A" w:rsidR="00735B99" w:rsidRDefault="00735B99" w:rsidP="00735B99">
      <w:pPr>
        <w:spacing w:afterLines="50" w:after="120"/>
        <w:rPr>
          <w:sz w:val="21"/>
          <w:szCs w:val="21"/>
        </w:rPr>
      </w:pPr>
      <w:r w:rsidRPr="007F61C8">
        <w:rPr>
          <w:rFonts w:hint="eastAsia"/>
          <w:b/>
          <w:bCs/>
          <w:sz w:val="21"/>
          <w:szCs w:val="21"/>
        </w:rPr>
        <w:t>O</w:t>
      </w:r>
      <w:r w:rsidRPr="007F61C8">
        <w:rPr>
          <w:b/>
          <w:bCs/>
          <w:sz w:val="21"/>
          <w:szCs w:val="21"/>
        </w:rPr>
        <w:t xml:space="preserve">bservation </w:t>
      </w:r>
      <w:r w:rsidR="00716612">
        <w:rPr>
          <w:b/>
          <w:bCs/>
          <w:sz w:val="21"/>
          <w:szCs w:val="21"/>
        </w:rPr>
        <w:t>4</w:t>
      </w:r>
      <w:r w:rsidRPr="007F61C8">
        <w:rPr>
          <w:b/>
          <w:bCs/>
          <w:sz w:val="21"/>
          <w:szCs w:val="21"/>
        </w:rPr>
        <w:t xml:space="preserve">: </w:t>
      </w:r>
      <w:r w:rsidRPr="00735B99">
        <w:rPr>
          <w:b/>
          <w:bCs/>
          <w:sz w:val="21"/>
          <w:szCs w:val="21"/>
        </w:rPr>
        <w:t>When timing mismatch increases to 200ms, RSRP difference increases to 5.5dB.</w:t>
      </w:r>
    </w:p>
    <w:bookmarkEnd w:id="4"/>
    <w:p w14:paraId="4785F973" w14:textId="219B5E7A" w:rsidR="00CC0CFE" w:rsidRPr="00E76BDE" w:rsidRDefault="00B07AD8" w:rsidP="00CC0CFE">
      <w:pPr>
        <w:rPr>
          <w:rFonts w:eastAsiaTheme="minorEastAsia"/>
          <w:u w:val="single"/>
          <w:lang w:eastAsia="zh-CN"/>
        </w:rPr>
      </w:pPr>
      <w:r>
        <w:rPr>
          <w:rFonts w:eastAsiaTheme="minorEastAsia"/>
          <w:u w:val="single"/>
          <w:lang w:eastAsia="zh-CN"/>
        </w:rPr>
        <w:t xml:space="preserve">How to </w:t>
      </w:r>
      <w:r w:rsidR="00CC0CFE" w:rsidRPr="00E76BDE">
        <w:rPr>
          <w:rFonts w:eastAsiaTheme="minorEastAsia"/>
          <w:u w:val="single"/>
          <w:lang w:eastAsia="zh-CN"/>
        </w:rPr>
        <w:t>alig</w:t>
      </w:r>
      <w:r>
        <w:rPr>
          <w:rFonts w:eastAsiaTheme="minorEastAsia"/>
          <w:u w:val="single"/>
          <w:lang w:eastAsia="zh-CN"/>
        </w:rPr>
        <w:t>n timing</w:t>
      </w:r>
    </w:p>
    <w:p w14:paraId="79BF85D1" w14:textId="77777777" w:rsidR="00CC0CFE" w:rsidRDefault="00CC0CFE" w:rsidP="00CC0CFE">
      <w:pPr>
        <w:spacing w:afterLines="50" w:after="120"/>
        <w:rPr>
          <w:rFonts w:eastAsiaTheme="minorEastAsia"/>
          <w:lang w:eastAsia="zh-CN"/>
        </w:rPr>
      </w:pPr>
      <w:r>
        <w:rPr>
          <w:sz w:val="21"/>
          <w:szCs w:val="21"/>
        </w:rPr>
        <w:t>Since RSRP difference between different time instance is large, if TE will derive the ground truth of RSRP</w:t>
      </w:r>
      <w:r>
        <w:rPr>
          <w:rFonts w:hint="eastAsia"/>
          <w:sz w:val="21"/>
          <w:szCs w:val="21"/>
        </w:rPr>
        <w:t>,</w:t>
      </w:r>
      <w:r>
        <w:rPr>
          <w:sz w:val="21"/>
          <w:szCs w:val="21"/>
        </w:rPr>
        <w:t xml:space="preserve"> the time instance of reported predicted L3-RSRP needs to be clearly known by TE. Currently, it’s FFS </w:t>
      </w:r>
      <w:r>
        <w:rPr>
          <w:rFonts w:eastAsiaTheme="minorEastAsia"/>
          <w:lang w:eastAsia="zh-CN"/>
        </w:rPr>
        <w:t xml:space="preserve">How to report predicated L3-RSRP in RAN2, it’s not clear whether TE can exactly know the timing. </w:t>
      </w:r>
    </w:p>
    <w:p w14:paraId="437DA959" w14:textId="77777777" w:rsidR="00CC0CFE" w:rsidRDefault="00CC0CFE" w:rsidP="00CC0CFE">
      <w:pPr>
        <w:spacing w:afterLines="50" w:after="120"/>
        <w:rPr>
          <w:rFonts w:eastAsiaTheme="minorEastAsia"/>
          <w:lang w:eastAsia="zh-CN"/>
        </w:rPr>
      </w:pPr>
      <w:r>
        <w:rPr>
          <w:rFonts w:eastAsiaTheme="minorEastAsia"/>
          <w:lang w:eastAsia="zh-CN"/>
        </w:rPr>
        <w:t xml:space="preserve">if similar as </w:t>
      </w:r>
      <w:r>
        <w:rPr>
          <w:rFonts w:eastAsiaTheme="minorEastAsia" w:hint="eastAsia"/>
          <w:lang w:eastAsia="zh-CN"/>
        </w:rPr>
        <w:t>AI</w:t>
      </w:r>
      <w:r>
        <w:rPr>
          <w:rFonts w:eastAsiaTheme="minorEastAsia"/>
          <w:lang w:eastAsia="zh-CN"/>
        </w:rPr>
        <w:t xml:space="preserve"> BM-case 2, UE also report the time instance for predicted RSRP, then it’s possible for TE to know the predicted timing.</w:t>
      </w:r>
    </w:p>
    <w:p w14:paraId="46D69013" w14:textId="77777777" w:rsidR="00CC0CFE" w:rsidRDefault="00CC0CFE" w:rsidP="00CC0CFE">
      <w:pPr>
        <w:spacing w:afterLines="50" w:after="120"/>
        <w:rPr>
          <w:rFonts w:eastAsiaTheme="minorEastAsia"/>
          <w:lang w:eastAsia="zh-CN"/>
        </w:rPr>
      </w:pPr>
      <w:r>
        <w:rPr>
          <w:rFonts w:eastAsiaTheme="minorEastAsia" w:hint="eastAsia"/>
          <w:lang w:eastAsia="zh-CN"/>
        </w:rPr>
        <w:lastRenderedPageBreak/>
        <w:t>I</w:t>
      </w:r>
      <w:r>
        <w:rPr>
          <w:rFonts w:eastAsiaTheme="minorEastAsia"/>
          <w:lang w:eastAsia="zh-CN"/>
        </w:rPr>
        <w:t>f similar as legacy, UE will only report the latest predicted L3-RSRP in the report,</w:t>
      </w:r>
      <w:r>
        <w:rPr>
          <w:rFonts w:eastAsiaTheme="minorEastAsia" w:hint="eastAsia"/>
          <w:lang w:eastAsia="zh-CN"/>
        </w:rPr>
        <w:t xml:space="preserve"> </w:t>
      </w:r>
      <w:r>
        <w:rPr>
          <w:rFonts w:eastAsiaTheme="minorEastAsia"/>
          <w:lang w:eastAsia="zh-CN"/>
        </w:rPr>
        <w:t>it’s also possible to alignment the timing by reporting configuration. Here, we would like to highlight one thing that the prediction interval for sliding and non-sliding mode is different. For sliding mode, prediction interval is just one L1 RSRP interval. While for non-sliding, prediction interval is just multiple times of L1 RSRP interval.</w:t>
      </w:r>
      <w:r w:rsidRPr="008F592E">
        <w:t xml:space="preserve"> </w:t>
      </w:r>
      <w:r w:rsidRPr="00866366">
        <w:t xml:space="preserve">As shown below, </w:t>
      </w:r>
      <w:r>
        <w:t>the time gaps for non-sliding and sliding mode are T1 and T2 respectively. Therefore, from TE aspect, it can’t decide the ground truth since the time instances corresponding to the predicted L3 RSRP is different.</w:t>
      </w:r>
    </w:p>
    <w:p w14:paraId="30621374" w14:textId="0903F4EE" w:rsidR="00CC0CFE" w:rsidRDefault="00CC0CFE" w:rsidP="00CC0CFE">
      <w:pPr>
        <w:spacing w:afterLines="50" w:after="120"/>
        <w:jc w:val="center"/>
      </w:pPr>
      <w:r>
        <w:object w:dxaOrig="9018" w:dyaOrig="5035" w14:anchorId="2AB0464E">
          <v:shape id="_x0000_i1026" type="#_x0000_t75" style="width:289.35pt;height:161.75pt" o:ole="">
            <v:imagedata r:id="rId10" o:title=""/>
          </v:shape>
          <o:OLEObject Type="Embed" ProgID="Visio.Drawing.15" ShapeID="_x0000_i1026" DrawAspect="Content" ObjectID="_1804700271" r:id="rId11"/>
        </w:object>
      </w:r>
    </w:p>
    <w:p w14:paraId="37AF04C1" w14:textId="3BC7CE1D" w:rsidR="0001768F" w:rsidRPr="00DE1AF1" w:rsidRDefault="0001768F" w:rsidP="0001768F">
      <w:pPr>
        <w:spacing w:afterLines="50" w:after="120"/>
        <w:jc w:val="center"/>
        <w:rPr>
          <w:rFonts w:eastAsiaTheme="minorEastAsia"/>
          <w:sz w:val="21"/>
          <w:szCs w:val="21"/>
          <w:lang w:eastAsia="zh-CN"/>
        </w:rPr>
      </w:pPr>
      <w:r>
        <w:rPr>
          <w:rFonts w:eastAsiaTheme="minorEastAsia"/>
          <w:sz w:val="21"/>
          <w:szCs w:val="21"/>
          <w:lang w:eastAsia="zh-CN"/>
        </w:rPr>
        <w:t>Fig.2 different prediction interval for sliding and non-sliding</w:t>
      </w:r>
    </w:p>
    <w:p w14:paraId="77D8151E" w14:textId="77777777" w:rsidR="0001768F" w:rsidRPr="0001768F" w:rsidRDefault="0001768F" w:rsidP="00CC0CFE">
      <w:pPr>
        <w:spacing w:afterLines="50" w:after="120"/>
        <w:jc w:val="center"/>
        <w:rPr>
          <w:b/>
          <w:bCs/>
        </w:rPr>
      </w:pPr>
    </w:p>
    <w:p w14:paraId="3D9107DB" w14:textId="66C8B7BD" w:rsidR="00CC0CFE" w:rsidRPr="007A4D38" w:rsidRDefault="00CC0CFE" w:rsidP="00CC0CFE">
      <w:pPr>
        <w:spacing w:afterLines="50" w:after="120"/>
        <w:rPr>
          <w:b/>
          <w:bCs/>
          <w:sz w:val="21"/>
          <w:szCs w:val="21"/>
          <w:lang w:val="en-US"/>
        </w:rPr>
      </w:pPr>
      <w:r w:rsidRPr="007A4D38">
        <w:rPr>
          <w:b/>
          <w:bCs/>
        </w:rPr>
        <w:t>Observation</w:t>
      </w:r>
      <w:r w:rsidR="00716612">
        <w:rPr>
          <w:b/>
          <w:bCs/>
        </w:rPr>
        <w:t xml:space="preserve"> 5</w:t>
      </w:r>
      <w:r w:rsidRPr="007A4D38">
        <w:rPr>
          <w:b/>
          <w:bCs/>
        </w:rPr>
        <w:t xml:space="preserve">: </w:t>
      </w:r>
      <w:r w:rsidR="00716612">
        <w:rPr>
          <w:b/>
          <w:bCs/>
        </w:rPr>
        <w:t>Prediction interval for sliding and non-sliding widow is different, which will have impact on degerming the reported time instance.</w:t>
      </w:r>
    </w:p>
    <w:p w14:paraId="7FE737AB" w14:textId="77777777" w:rsidR="00CC0CFE" w:rsidRDefault="00CC0CFE" w:rsidP="00CC0CFE">
      <w:pPr>
        <w:spacing w:afterLines="50" w:after="120"/>
      </w:pPr>
      <w:r>
        <w:t>By designing reporting configuration, the reporting periodicity shall at least be multiple times of prediction interval for non-sliding mode to guarantee that reported L3-RSRP will correspond to the same time instance. Since the prediction interval for non-sliding mode will be measurement period. Therefore, the reporting periodicity shall at least be multiple times of measurement period.</w:t>
      </w:r>
    </w:p>
    <w:p w14:paraId="644F9687" w14:textId="77777777" w:rsidR="00CC0CFE" w:rsidRDefault="00CC0CFE" w:rsidP="00CC0CFE">
      <w:pPr>
        <w:spacing w:afterLines="50" w:after="120"/>
        <w:rPr>
          <w:rFonts w:eastAsiaTheme="minorEastAsia"/>
          <w:lang w:eastAsia="zh-CN"/>
        </w:rPr>
      </w:pPr>
      <w:r>
        <w:rPr>
          <w:rFonts w:eastAsiaTheme="minorEastAsia"/>
          <w:lang w:eastAsia="zh-CN"/>
        </w:rPr>
        <w:t xml:space="preserve">In summary, how to align timing is highly dependent on reporting scheme designed by RAN2. </w:t>
      </w:r>
    </w:p>
    <w:p w14:paraId="5C4E992D" w14:textId="77777777" w:rsidR="00CC0CFE" w:rsidRPr="008371AB" w:rsidRDefault="00CC0CFE" w:rsidP="00CC0CFE">
      <w:pPr>
        <w:pStyle w:val="a4"/>
        <w:numPr>
          <w:ilvl w:val="0"/>
          <w:numId w:val="5"/>
        </w:numPr>
        <w:spacing w:afterLines="50" w:after="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whether </w:t>
      </w:r>
      <w:r w:rsidRPr="008371AB">
        <w:rPr>
          <w:rFonts w:ascii="Times New Roman" w:eastAsiaTheme="minorEastAsia" w:hAnsi="Times New Roman" w:cs="Times New Roman"/>
          <w:sz w:val="20"/>
          <w:szCs w:val="20"/>
        </w:rPr>
        <w:t>NW can explicitly indicate the prediction time instance for report</w:t>
      </w:r>
    </w:p>
    <w:p w14:paraId="4E572EE9" w14:textId="77777777" w:rsidR="00CC0CFE" w:rsidRPr="008371AB" w:rsidRDefault="00CC0CFE" w:rsidP="00CC0CFE">
      <w:pPr>
        <w:pStyle w:val="a4"/>
        <w:numPr>
          <w:ilvl w:val="0"/>
          <w:numId w:val="5"/>
        </w:numPr>
        <w:spacing w:afterLines="50" w:after="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whether </w:t>
      </w:r>
      <w:r w:rsidRPr="008371AB">
        <w:rPr>
          <w:rFonts w:ascii="Times New Roman" w:eastAsiaTheme="minorEastAsia" w:hAnsi="Times New Roman" w:cs="Times New Roman"/>
          <w:sz w:val="20"/>
          <w:szCs w:val="20"/>
        </w:rPr>
        <w:t>UE can explicitly indicate the time instance for reported prediction</w:t>
      </w:r>
    </w:p>
    <w:p w14:paraId="01AF7924" w14:textId="77777777" w:rsidR="00CC0CFE" w:rsidRPr="008371AB" w:rsidRDefault="00CC0CFE" w:rsidP="00CC0CFE">
      <w:pPr>
        <w:pStyle w:val="a4"/>
        <w:numPr>
          <w:ilvl w:val="0"/>
          <w:numId w:val="5"/>
        </w:numPr>
        <w:spacing w:afterLines="50" w:after="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if no explicit indication, FFS how to align by reporting configuration</w:t>
      </w:r>
    </w:p>
    <w:p w14:paraId="2FC4E7D9" w14:textId="77777777" w:rsidR="00716612" w:rsidRDefault="00716612" w:rsidP="00716612">
      <w:pPr>
        <w:spacing w:afterLines="50" w:after="120"/>
        <w:rPr>
          <w:rFonts w:eastAsiaTheme="minorEastAsia"/>
          <w:b/>
          <w:bCs/>
          <w:lang w:eastAsia="zh-CN"/>
        </w:rPr>
      </w:pPr>
      <w:r w:rsidRPr="004B313A">
        <w:rPr>
          <w:rFonts w:eastAsiaTheme="minorEastAsia" w:hint="eastAsia"/>
          <w:b/>
          <w:bCs/>
          <w:sz w:val="21"/>
          <w:szCs w:val="21"/>
          <w:lang w:eastAsia="zh-CN"/>
        </w:rPr>
        <w:t>P</w:t>
      </w:r>
      <w:r w:rsidRPr="004B313A">
        <w:rPr>
          <w:rFonts w:eastAsiaTheme="minorEastAsia"/>
          <w:b/>
          <w:bCs/>
          <w:sz w:val="21"/>
          <w:szCs w:val="21"/>
          <w:lang w:eastAsia="zh-CN"/>
        </w:rPr>
        <w:t>roposal</w:t>
      </w:r>
      <w:r>
        <w:rPr>
          <w:rFonts w:eastAsiaTheme="minorEastAsia"/>
          <w:b/>
          <w:bCs/>
          <w:sz w:val="21"/>
          <w:szCs w:val="21"/>
          <w:lang w:eastAsia="zh-CN"/>
        </w:rPr>
        <w:t xml:space="preserve"> 3</w:t>
      </w:r>
      <w:r w:rsidRPr="004B313A">
        <w:rPr>
          <w:rFonts w:eastAsiaTheme="minorEastAsia"/>
          <w:b/>
          <w:bCs/>
          <w:sz w:val="21"/>
          <w:szCs w:val="21"/>
          <w:lang w:eastAsia="zh-CN"/>
        </w:rPr>
        <w:t xml:space="preserve">: Timing between predicated L3-RSRP and ground truth L3-RSRP needs to be aligned, </w:t>
      </w:r>
      <w:r>
        <w:rPr>
          <w:rFonts w:eastAsiaTheme="minorEastAsia"/>
          <w:b/>
          <w:bCs/>
          <w:sz w:val="21"/>
          <w:szCs w:val="21"/>
          <w:lang w:eastAsia="zh-CN"/>
        </w:rPr>
        <w:t>h</w:t>
      </w:r>
      <w:r w:rsidRPr="00716612">
        <w:rPr>
          <w:rFonts w:eastAsiaTheme="minorEastAsia"/>
          <w:b/>
          <w:bCs/>
          <w:sz w:val="21"/>
          <w:szCs w:val="21"/>
          <w:lang w:eastAsia="zh-CN"/>
        </w:rPr>
        <w:t xml:space="preserve">ow to </w:t>
      </w:r>
      <w:r w:rsidRPr="00716612">
        <w:rPr>
          <w:rFonts w:eastAsiaTheme="minorEastAsia"/>
          <w:b/>
          <w:bCs/>
          <w:lang w:eastAsia="zh-CN"/>
        </w:rPr>
        <w:t xml:space="preserve">align timing is highly dependent on reporting scheme designed by RAN2. </w:t>
      </w:r>
    </w:p>
    <w:p w14:paraId="38A586A4" w14:textId="13158D67" w:rsidR="00716612" w:rsidRDefault="00716612" w:rsidP="00716612">
      <w:pPr>
        <w:spacing w:afterLines="50" w:after="120"/>
        <w:rPr>
          <w:rFonts w:eastAsiaTheme="minorEastAsia"/>
          <w:b/>
          <w:bCs/>
          <w:sz w:val="21"/>
          <w:szCs w:val="21"/>
          <w:lang w:eastAsia="zh-CN"/>
        </w:rPr>
      </w:pPr>
      <w:r w:rsidRPr="00716612">
        <w:rPr>
          <w:rFonts w:eastAsiaTheme="minorEastAsia"/>
          <w:b/>
          <w:bCs/>
          <w:sz w:val="21"/>
          <w:szCs w:val="21"/>
          <w:lang w:eastAsia="zh-CN"/>
        </w:rPr>
        <w:t>Proposal 4: If timing alignment is infeasible, incorporate additional margins into accuracy thresholds.</w:t>
      </w:r>
    </w:p>
    <w:p w14:paraId="62B07BEB" w14:textId="3D3DC9E4" w:rsidR="00FA50FD" w:rsidRPr="00E615BA" w:rsidRDefault="00FA50FD" w:rsidP="00FA50FD">
      <w:pPr>
        <w:spacing w:beforeLines="100" w:before="240" w:afterLines="100" w:after="240"/>
        <w:rPr>
          <w:sz w:val="21"/>
          <w:szCs w:val="21"/>
          <w:u w:val="single"/>
        </w:rPr>
      </w:pPr>
      <w:r w:rsidRPr="00E615BA">
        <w:rPr>
          <w:sz w:val="21"/>
          <w:szCs w:val="21"/>
          <w:u w:val="single"/>
        </w:rPr>
        <w:t xml:space="preserve">For issue </w:t>
      </w:r>
      <w:r>
        <w:rPr>
          <w:sz w:val="21"/>
          <w:szCs w:val="21"/>
          <w:u w:val="single"/>
        </w:rPr>
        <w:t>2</w:t>
      </w:r>
      <w:r w:rsidRPr="00E615BA">
        <w:rPr>
          <w:sz w:val="21"/>
          <w:szCs w:val="21"/>
          <w:u w:val="single"/>
        </w:rPr>
        <w:t xml:space="preserve">: </w:t>
      </w:r>
    </w:p>
    <w:p w14:paraId="278ED1BF" w14:textId="77777777" w:rsidR="00FA50FD" w:rsidRPr="00E615BA" w:rsidRDefault="00FA50FD" w:rsidP="00FA50FD">
      <w:pPr>
        <w:spacing w:afterLines="50" w:after="120"/>
        <w:rPr>
          <w:sz w:val="21"/>
          <w:szCs w:val="21"/>
        </w:rPr>
      </w:pPr>
      <w:bookmarkStart w:id="6" w:name="_Hlk192770229"/>
      <w:r w:rsidRPr="00E615BA">
        <w:rPr>
          <w:sz w:val="21"/>
          <w:szCs w:val="21"/>
        </w:rPr>
        <w:t>In current measurement period requirement in 38.133, 5 samples are defined for L1 filtering as minimum requirement. In fact, some advanced UE can use fewer samples to achieve RSRP accuracy, i.e. 3 samples, and can send filtered L1-RSRP to high layer more quickly. If that is the case, the ideal L3-RSRP will be calculated based on average of 3 samples but not 5 samples. In current AI mobility studied in RAN2, if they consider L3-RSRP to predict L3-RSRP, they don’t have limitation on the L1 filtering sample, it’s up to UE implementation.</w:t>
      </w:r>
    </w:p>
    <w:p w14:paraId="2D114B07" w14:textId="77777777" w:rsidR="00FA50FD" w:rsidRDefault="00FA50FD" w:rsidP="00FA50FD">
      <w:pPr>
        <w:spacing w:afterLines="50" w:after="120"/>
        <w:rPr>
          <w:sz w:val="21"/>
          <w:szCs w:val="21"/>
        </w:rPr>
      </w:pPr>
      <w:r w:rsidRPr="00E615BA">
        <w:rPr>
          <w:sz w:val="21"/>
          <w:szCs w:val="21"/>
        </w:rPr>
        <w:t xml:space="preserve">If L3-RSRP can be calculated at TE side, it means that TE needs to know how many L1 samples will be used to generate ideal L3-RSRP. It will have highly limitation on UE implementation. It means that UE must average based on 5 samples. Otherwise, there will be mismatch. </w:t>
      </w:r>
    </w:p>
    <w:p w14:paraId="0B781FB1" w14:textId="7B3AF2CB" w:rsidR="00FA50FD" w:rsidRDefault="00FA50FD" w:rsidP="00FA50FD">
      <w:pPr>
        <w:spacing w:afterLines="50" w:after="120"/>
        <w:jc w:val="center"/>
        <w:rPr>
          <w:rFonts w:eastAsia="Malgun Gothic"/>
          <w:sz w:val="21"/>
          <w:szCs w:val="21"/>
        </w:rPr>
      </w:pPr>
      <w:r>
        <w:rPr>
          <w:noProof/>
        </w:rPr>
        <w:lastRenderedPageBreak/>
        <w:drawing>
          <wp:inline distT="0" distB="0" distL="0" distR="0" wp14:anchorId="719D224F" wp14:editId="343A3818">
            <wp:extent cx="2702689" cy="2113834"/>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9300" cy="2119004"/>
                    </a:xfrm>
                    <a:prstGeom prst="rect">
                      <a:avLst/>
                    </a:prstGeom>
                  </pic:spPr>
                </pic:pic>
              </a:graphicData>
            </a:graphic>
          </wp:inline>
        </w:drawing>
      </w:r>
    </w:p>
    <w:p w14:paraId="1F8141CC" w14:textId="41830A81" w:rsidR="0001768F" w:rsidRPr="0001768F" w:rsidRDefault="0001768F" w:rsidP="00FA50FD">
      <w:pPr>
        <w:spacing w:afterLines="50" w:after="120"/>
        <w:jc w:val="cente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ig.3 L3-RSRP difference due to L1 filtering sample mismatch</w:t>
      </w:r>
    </w:p>
    <w:p w14:paraId="1A647C1B" w14:textId="69273FDE" w:rsidR="00FA50FD" w:rsidRDefault="00FA50FD" w:rsidP="00FA50FD">
      <w:pPr>
        <w:spacing w:afterLines="50" w:after="120"/>
        <w:rPr>
          <w:b/>
          <w:bCs/>
        </w:rPr>
      </w:pPr>
      <w:r w:rsidRPr="00E615BA">
        <w:rPr>
          <w:b/>
          <w:bCs/>
        </w:rPr>
        <w:t>Observation</w:t>
      </w:r>
      <w:r>
        <w:rPr>
          <w:b/>
          <w:bCs/>
        </w:rPr>
        <w:t xml:space="preserve"> </w:t>
      </w:r>
      <w:r w:rsidR="00716612">
        <w:rPr>
          <w:b/>
          <w:bCs/>
          <w:sz w:val="21"/>
          <w:szCs w:val="21"/>
        </w:rPr>
        <w:t>6</w:t>
      </w:r>
      <w:r w:rsidRPr="00E615BA">
        <w:rPr>
          <w:b/>
          <w:bCs/>
        </w:rPr>
        <w:t>: L1 filtering sample number will have impact on deriving ideal L3-RSRP value from TE side.</w:t>
      </w:r>
    </w:p>
    <w:p w14:paraId="1BF9D122" w14:textId="617C1DFB" w:rsidR="00FA50FD" w:rsidRDefault="00FA50FD" w:rsidP="00FA50FD">
      <w:pPr>
        <w:spacing w:afterLines="50" w:after="120"/>
        <w:rPr>
          <w:b/>
          <w:bCs/>
        </w:rPr>
      </w:pPr>
      <w:r>
        <w:rPr>
          <w:rFonts w:hint="eastAsia"/>
          <w:b/>
          <w:bCs/>
        </w:rPr>
        <w:t>O</w:t>
      </w:r>
      <w:r>
        <w:rPr>
          <w:b/>
          <w:bCs/>
        </w:rPr>
        <w:t xml:space="preserve">bservation </w:t>
      </w:r>
      <w:r w:rsidR="00716612">
        <w:rPr>
          <w:b/>
          <w:bCs/>
        </w:rPr>
        <w:t>7</w:t>
      </w:r>
      <w:r>
        <w:rPr>
          <w:b/>
          <w:bCs/>
        </w:rPr>
        <w:t>: if 3 samples are used to derive L1 filtered RSRP, RSRP delta will be within 3dB for 90% cases when compared with that case that 5 samples are used.</w:t>
      </w:r>
    </w:p>
    <w:p w14:paraId="5EFF9F27" w14:textId="4AF6C02F" w:rsidR="00B07AD8" w:rsidRDefault="00B07AD8" w:rsidP="00B07AD8">
      <w:pPr>
        <w:spacing w:afterLines="50" w:after="120"/>
        <w:rPr>
          <w:rFonts w:eastAsiaTheme="minorEastAsia"/>
          <w:b/>
          <w:bCs/>
          <w:sz w:val="21"/>
          <w:szCs w:val="21"/>
          <w:lang w:eastAsia="zh-CN"/>
        </w:rPr>
      </w:pPr>
      <w:r w:rsidRPr="004B313A">
        <w:rPr>
          <w:rFonts w:eastAsiaTheme="minorEastAsia" w:hint="eastAsia"/>
          <w:b/>
          <w:bCs/>
          <w:sz w:val="21"/>
          <w:szCs w:val="21"/>
          <w:lang w:eastAsia="zh-CN"/>
        </w:rPr>
        <w:t>P</w:t>
      </w:r>
      <w:r w:rsidRPr="004B313A">
        <w:rPr>
          <w:rFonts w:eastAsiaTheme="minorEastAsia"/>
          <w:b/>
          <w:bCs/>
          <w:sz w:val="21"/>
          <w:szCs w:val="21"/>
          <w:lang w:eastAsia="zh-CN"/>
        </w:rPr>
        <w:t>roposal</w:t>
      </w:r>
      <w:r w:rsidR="00716612">
        <w:rPr>
          <w:rFonts w:eastAsiaTheme="minorEastAsia"/>
          <w:b/>
          <w:bCs/>
          <w:sz w:val="21"/>
          <w:szCs w:val="21"/>
          <w:lang w:eastAsia="zh-CN"/>
        </w:rPr>
        <w:t xml:space="preserve"> 5</w:t>
      </w:r>
      <w:r w:rsidRPr="004B313A">
        <w:rPr>
          <w:rFonts w:eastAsiaTheme="minorEastAsia"/>
          <w:b/>
          <w:bCs/>
          <w:sz w:val="21"/>
          <w:szCs w:val="21"/>
          <w:lang w:eastAsia="zh-CN"/>
        </w:rPr>
        <w:t xml:space="preserve">: </w:t>
      </w:r>
      <w:r>
        <w:rPr>
          <w:rFonts w:eastAsiaTheme="minorEastAsia"/>
          <w:b/>
          <w:bCs/>
          <w:sz w:val="21"/>
          <w:szCs w:val="21"/>
          <w:lang w:eastAsia="zh-CN"/>
        </w:rPr>
        <w:t>L1 filtering number</w:t>
      </w:r>
      <w:r w:rsidRPr="004B313A">
        <w:rPr>
          <w:rFonts w:eastAsiaTheme="minorEastAsia"/>
          <w:b/>
          <w:bCs/>
          <w:sz w:val="21"/>
          <w:szCs w:val="21"/>
          <w:lang w:eastAsia="zh-CN"/>
        </w:rPr>
        <w:t xml:space="preserve"> needs to be aligned, otherwise, extra margin needs to be considered.</w:t>
      </w:r>
    </w:p>
    <w:bookmarkEnd w:id="6"/>
    <w:p w14:paraId="59D8B71A" w14:textId="77777777" w:rsidR="00FA50FD" w:rsidRPr="00390531" w:rsidRDefault="00FA50FD" w:rsidP="00FA50FD">
      <w:pPr>
        <w:spacing w:beforeLines="100" w:before="240" w:afterLines="100" w:after="240"/>
        <w:rPr>
          <w:sz w:val="21"/>
          <w:szCs w:val="21"/>
          <w:u w:val="single"/>
        </w:rPr>
      </w:pPr>
      <w:r w:rsidRPr="00390531">
        <w:rPr>
          <w:sz w:val="21"/>
          <w:szCs w:val="21"/>
          <w:u w:val="single"/>
        </w:rPr>
        <w:t>For issue 3:</w:t>
      </w:r>
    </w:p>
    <w:p w14:paraId="69F551A9" w14:textId="77777777" w:rsidR="00FA50FD" w:rsidRPr="00E615BA" w:rsidRDefault="00FA50FD" w:rsidP="00FA50FD">
      <w:pPr>
        <w:spacing w:afterLines="50" w:after="120"/>
      </w:pPr>
      <w:bookmarkStart w:id="7" w:name="_Hlk192771340"/>
      <w:r w:rsidRPr="00E615BA">
        <w:t xml:space="preserve">The key difference between non-sliding filtering and sliding filtering is that: </w:t>
      </w:r>
    </w:p>
    <w:p w14:paraId="034AABD9" w14:textId="5CC3A0FE" w:rsidR="00FA50FD" w:rsidRPr="00E615BA" w:rsidRDefault="00FA50FD" w:rsidP="00FA50FD">
      <w:pPr>
        <w:pStyle w:val="a4"/>
        <w:numPr>
          <w:ilvl w:val="1"/>
          <w:numId w:val="27"/>
        </w:numPr>
        <w:spacing w:afterLines="50" w:after="120"/>
        <w:ind w:firstLineChars="0"/>
        <w:rPr>
          <w:rFonts w:ascii="Times New Roman" w:hAnsi="Times New Roman" w:cs="Times New Roman"/>
          <w:sz w:val="20"/>
          <w:szCs w:val="20"/>
        </w:rPr>
      </w:pPr>
      <w:r w:rsidRPr="00E615BA">
        <w:rPr>
          <w:rFonts w:ascii="Times New Roman" w:hAnsi="Times New Roman" w:cs="Times New Roman"/>
          <w:sz w:val="20"/>
          <w:szCs w:val="20"/>
        </w:rPr>
        <w:t xml:space="preserve">For L1/L3 filtering non-sliding window, every 5 L1 samples will generate a </w:t>
      </w:r>
      <w:r w:rsidR="000B07F8">
        <w:rPr>
          <w:rFonts w:ascii="Times New Roman" w:hAnsi="Times New Roman" w:cs="Times New Roman"/>
          <w:sz w:val="20"/>
          <w:szCs w:val="20"/>
        </w:rPr>
        <w:t xml:space="preserve">new </w:t>
      </w:r>
      <w:r w:rsidRPr="00E615BA">
        <w:rPr>
          <w:rFonts w:ascii="Times New Roman" w:hAnsi="Times New Roman" w:cs="Times New Roman"/>
          <w:sz w:val="20"/>
          <w:szCs w:val="20"/>
        </w:rPr>
        <w:t>L3 RSRP.</w:t>
      </w:r>
    </w:p>
    <w:p w14:paraId="62AF4313" w14:textId="27F979D6" w:rsidR="00FA50FD" w:rsidRPr="00E615BA" w:rsidRDefault="00FA50FD" w:rsidP="00FA50FD">
      <w:pPr>
        <w:pStyle w:val="a4"/>
        <w:numPr>
          <w:ilvl w:val="1"/>
          <w:numId w:val="27"/>
        </w:numPr>
        <w:spacing w:afterLines="50" w:after="120"/>
        <w:ind w:firstLineChars="0"/>
        <w:rPr>
          <w:rFonts w:ascii="Times New Roman" w:hAnsi="Times New Roman" w:cs="Times New Roman"/>
          <w:sz w:val="20"/>
          <w:szCs w:val="20"/>
        </w:rPr>
      </w:pPr>
      <w:r w:rsidRPr="00E615BA">
        <w:rPr>
          <w:rFonts w:ascii="Times New Roman" w:hAnsi="Times New Roman" w:cs="Times New Roman"/>
          <w:sz w:val="20"/>
          <w:szCs w:val="20"/>
        </w:rPr>
        <w:t xml:space="preserve">For L1/L3 filtering sliding window, every 1 L1 sample will generate a </w:t>
      </w:r>
      <w:r w:rsidR="000B07F8">
        <w:rPr>
          <w:rFonts w:ascii="Times New Roman" w:hAnsi="Times New Roman" w:cs="Times New Roman"/>
          <w:sz w:val="20"/>
          <w:szCs w:val="20"/>
        </w:rPr>
        <w:t xml:space="preserve">new </w:t>
      </w:r>
      <w:r w:rsidRPr="00E615BA">
        <w:rPr>
          <w:rFonts w:ascii="Times New Roman" w:hAnsi="Times New Roman" w:cs="Times New Roman"/>
          <w:sz w:val="20"/>
          <w:szCs w:val="20"/>
        </w:rPr>
        <w:t>L3 RSRP.</w:t>
      </w:r>
    </w:p>
    <w:p w14:paraId="78AD264A" w14:textId="77777777" w:rsidR="00FA50FD" w:rsidRPr="00EE42F5" w:rsidRDefault="00FA50FD" w:rsidP="00FA50FD">
      <w:pPr>
        <w:rPr>
          <w:sz w:val="21"/>
          <w:szCs w:val="21"/>
        </w:rPr>
      </w:pPr>
      <w:r w:rsidRPr="00E615BA">
        <w:rPr>
          <w:sz w:val="21"/>
          <w:szCs w:val="21"/>
        </w:rPr>
        <w:t>If TE didn’t know the L1/L3 filtering method, TE can’t know how to calculate the ideal L3-RSRP.</w:t>
      </w:r>
      <w:bookmarkStart w:id="8" w:name="_Hlk192771289"/>
      <w:r w:rsidRPr="00E615BA">
        <w:rPr>
          <w:sz w:val="21"/>
          <w:szCs w:val="21"/>
        </w:rPr>
        <w:t xml:space="preserve"> </w:t>
      </w:r>
      <w:bookmarkEnd w:id="7"/>
      <w:r w:rsidRPr="00EE42F5">
        <w:rPr>
          <w:sz w:val="21"/>
          <w:szCs w:val="21"/>
        </w:rPr>
        <w:t>According to 3GPP TS 38.331, the L3 filtering formula is as follows:</w:t>
      </w:r>
    </w:p>
    <w:p w14:paraId="25A2D56D" w14:textId="77777777" w:rsidR="00FA50FD" w:rsidRPr="00EE42F5" w:rsidRDefault="00FA50FD" w:rsidP="00FA50FD">
      <w:pPr>
        <w:jc w:val="center"/>
        <w:rPr>
          <w:sz w:val="21"/>
          <w:szCs w:val="21"/>
        </w:rPr>
      </w:pPr>
      <w:r w:rsidRPr="00EE42F5">
        <w:rPr>
          <w:sz w:val="21"/>
          <w:szCs w:val="21"/>
        </w:rPr>
        <w:t>Fn</w:t>
      </w:r>
      <w:r w:rsidRPr="00EE42F5">
        <w:rPr>
          <w:rFonts w:eastAsia="MS Mincho"/>
          <w:sz w:val="21"/>
          <w:szCs w:val="21"/>
        </w:rPr>
        <w:t>​</w:t>
      </w:r>
      <w:r w:rsidRPr="00EE42F5">
        <w:rPr>
          <w:sz w:val="21"/>
          <w:szCs w:val="21"/>
        </w:rPr>
        <w:t>=(1</w:t>
      </w:r>
      <w:r w:rsidRPr="00EE42F5">
        <w:rPr>
          <w:rFonts w:eastAsia="微软雅黑"/>
          <w:sz w:val="21"/>
          <w:szCs w:val="21"/>
        </w:rPr>
        <w:t>−</w:t>
      </w:r>
      <w:r w:rsidRPr="00EE42F5">
        <w:rPr>
          <w:sz w:val="21"/>
          <w:szCs w:val="21"/>
        </w:rPr>
        <w:t>a)</w:t>
      </w:r>
      <w:r w:rsidRPr="00EE42F5">
        <w:rPr>
          <w:rFonts w:ascii="MS Mincho" w:eastAsia="MS Mincho" w:hAnsi="MS Mincho" w:cs="MS Mincho" w:hint="eastAsia"/>
          <w:sz w:val="21"/>
          <w:szCs w:val="21"/>
        </w:rPr>
        <w:t>⋅</w:t>
      </w:r>
      <w:r w:rsidRPr="00EE42F5">
        <w:rPr>
          <w:sz w:val="21"/>
          <w:szCs w:val="21"/>
        </w:rPr>
        <w:t>Fn</w:t>
      </w:r>
      <w:r w:rsidRPr="00EE42F5">
        <w:rPr>
          <w:rFonts w:eastAsia="微软雅黑"/>
          <w:sz w:val="21"/>
          <w:szCs w:val="21"/>
        </w:rPr>
        <w:t>−</w:t>
      </w:r>
      <w:r w:rsidRPr="00EE42F5">
        <w:rPr>
          <w:sz w:val="21"/>
          <w:szCs w:val="21"/>
        </w:rPr>
        <w:t>1</w:t>
      </w:r>
      <w:r w:rsidRPr="00EE42F5">
        <w:rPr>
          <w:rFonts w:eastAsia="MS Mincho"/>
          <w:sz w:val="21"/>
          <w:szCs w:val="21"/>
        </w:rPr>
        <w:t>​</w:t>
      </w:r>
      <w:r w:rsidRPr="00EE42F5">
        <w:rPr>
          <w:sz w:val="21"/>
          <w:szCs w:val="21"/>
        </w:rPr>
        <w:t>+a</w:t>
      </w:r>
      <w:r w:rsidRPr="00EE42F5">
        <w:rPr>
          <w:rFonts w:ascii="MS Mincho" w:eastAsia="MS Mincho" w:hAnsi="MS Mincho" w:cs="MS Mincho" w:hint="eastAsia"/>
          <w:sz w:val="21"/>
          <w:szCs w:val="21"/>
        </w:rPr>
        <w:t>⋅</w:t>
      </w:r>
      <w:r w:rsidRPr="00EE42F5">
        <w:rPr>
          <w:sz w:val="21"/>
          <w:szCs w:val="21"/>
        </w:rPr>
        <w:t>Mn</w:t>
      </w:r>
      <w:r w:rsidRPr="00EE42F5">
        <w:rPr>
          <w:rFonts w:eastAsia="MS Mincho"/>
          <w:sz w:val="21"/>
          <w:szCs w:val="21"/>
        </w:rPr>
        <w:t>​</w:t>
      </w:r>
    </w:p>
    <w:p w14:paraId="72E289D7" w14:textId="77777777" w:rsidR="00FA50FD" w:rsidRPr="00EE42F5" w:rsidRDefault="00FA50FD" w:rsidP="00FA50FD">
      <w:pPr>
        <w:rPr>
          <w:sz w:val="21"/>
          <w:szCs w:val="21"/>
        </w:rPr>
      </w:pPr>
      <w:r w:rsidRPr="00EE42F5">
        <w:rPr>
          <w:sz w:val="21"/>
          <w:szCs w:val="21"/>
        </w:rPr>
        <w:t>where:</w:t>
      </w:r>
    </w:p>
    <w:p w14:paraId="77CEF5BD" w14:textId="77777777" w:rsidR="00FA50FD" w:rsidRPr="00EE42F5" w:rsidRDefault="00FA50FD" w:rsidP="00FA50FD">
      <w:pPr>
        <w:numPr>
          <w:ilvl w:val="0"/>
          <w:numId w:val="35"/>
        </w:numPr>
        <w:spacing w:before="100" w:beforeAutospacing="1" w:after="100" w:afterAutospacing="1"/>
        <w:rPr>
          <w:sz w:val="21"/>
          <w:szCs w:val="21"/>
        </w:rPr>
      </w:pPr>
      <w:r w:rsidRPr="00EE42F5">
        <w:rPr>
          <w:sz w:val="21"/>
          <w:szCs w:val="21"/>
        </w:rPr>
        <w:t>Fn</w:t>
      </w:r>
      <w:r w:rsidRPr="00EE42F5">
        <w:rPr>
          <w:rFonts w:eastAsia="MS Mincho"/>
          <w:sz w:val="21"/>
          <w:szCs w:val="21"/>
        </w:rPr>
        <w:t>​</w:t>
      </w:r>
      <w:r w:rsidRPr="00EE42F5">
        <w:rPr>
          <w:sz w:val="21"/>
          <w:szCs w:val="21"/>
        </w:rPr>
        <w:t xml:space="preserve"> is the updated filtered measurement result used to evaluate reporting conditions or for measurement reporting.</w:t>
      </w:r>
    </w:p>
    <w:p w14:paraId="59B63E95" w14:textId="77777777" w:rsidR="00FA50FD" w:rsidRPr="00EE42F5" w:rsidRDefault="00FA50FD" w:rsidP="00FA50FD">
      <w:pPr>
        <w:numPr>
          <w:ilvl w:val="0"/>
          <w:numId w:val="35"/>
        </w:numPr>
        <w:spacing w:before="100" w:beforeAutospacing="1" w:after="100" w:afterAutospacing="1"/>
        <w:rPr>
          <w:sz w:val="21"/>
          <w:szCs w:val="21"/>
        </w:rPr>
      </w:pPr>
      <w:r w:rsidRPr="00EE42F5">
        <w:rPr>
          <w:sz w:val="21"/>
          <w:szCs w:val="21"/>
        </w:rPr>
        <w:t>Fn</w:t>
      </w:r>
      <w:r w:rsidRPr="00EE42F5">
        <w:rPr>
          <w:rFonts w:eastAsia="微软雅黑"/>
          <w:sz w:val="21"/>
          <w:szCs w:val="21"/>
        </w:rPr>
        <w:t>−</w:t>
      </w:r>
      <w:r w:rsidRPr="00EE42F5">
        <w:rPr>
          <w:sz w:val="21"/>
          <w:szCs w:val="21"/>
        </w:rPr>
        <w:t>1</w:t>
      </w:r>
      <w:r w:rsidRPr="00EE42F5">
        <w:rPr>
          <w:rFonts w:eastAsia="MS Mincho"/>
          <w:sz w:val="21"/>
          <w:szCs w:val="21"/>
        </w:rPr>
        <w:t>​</w:t>
      </w:r>
      <w:r w:rsidRPr="00EE42F5">
        <w:rPr>
          <w:sz w:val="21"/>
          <w:szCs w:val="21"/>
        </w:rPr>
        <w:t xml:space="preserve"> is the previous filtered measurement result, with the initial value F0</w:t>
      </w:r>
      <w:r w:rsidRPr="00EE42F5">
        <w:rPr>
          <w:rFonts w:eastAsia="MS Mincho"/>
          <w:sz w:val="21"/>
          <w:szCs w:val="21"/>
        </w:rPr>
        <w:t>​</w:t>
      </w:r>
      <w:r w:rsidRPr="00EE42F5">
        <w:rPr>
          <w:sz w:val="21"/>
          <w:szCs w:val="21"/>
        </w:rPr>
        <w:t xml:space="preserve"> set to the first measurement result M1</w:t>
      </w:r>
      <w:r w:rsidRPr="00EE42F5">
        <w:rPr>
          <w:rFonts w:eastAsia="MS Mincho"/>
          <w:sz w:val="21"/>
          <w:szCs w:val="21"/>
        </w:rPr>
        <w:t>​</w:t>
      </w:r>
      <w:r w:rsidRPr="00EE42F5">
        <w:rPr>
          <w:sz w:val="21"/>
          <w:szCs w:val="21"/>
        </w:rPr>
        <w:t xml:space="preserve"> received from the physical layer.</w:t>
      </w:r>
    </w:p>
    <w:p w14:paraId="3F8BBBC3" w14:textId="77777777" w:rsidR="00FA50FD" w:rsidRPr="00EE42F5" w:rsidRDefault="00FA50FD" w:rsidP="00FA50FD">
      <w:pPr>
        <w:numPr>
          <w:ilvl w:val="0"/>
          <w:numId w:val="35"/>
        </w:numPr>
        <w:spacing w:before="100" w:beforeAutospacing="1" w:after="100" w:afterAutospacing="1"/>
        <w:rPr>
          <w:sz w:val="21"/>
          <w:szCs w:val="21"/>
        </w:rPr>
      </w:pPr>
      <w:r w:rsidRPr="00EE42F5">
        <w:rPr>
          <w:sz w:val="21"/>
          <w:szCs w:val="21"/>
        </w:rPr>
        <w:t>Mn</w:t>
      </w:r>
      <w:r w:rsidRPr="00EE42F5">
        <w:rPr>
          <w:rFonts w:eastAsia="MS Mincho"/>
          <w:sz w:val="21"/>
          <w:szCs w:val="21"/>
        </w:rPr>
        <w:t>​</w:t>
      </w:r>
      <w:r w:rsidRPr="00EE42F5">
        <w:rPr>
          <w:sz w:val="21"/>
          <w:szCs w:val="21"/>
        </w:rPr>
        <w:t xml:space="preserve"> is the latest measurement result received from the physical layer.</w:t>
      </w:r>
    </w:p>
    <w:p w14:paraId="6EAEF550" w14:textId="77777777" w:rsidR="00FA50FD" w:rsidRPr="00EE42F5" w:rsidRDefault="00FA50FD" w:rsidP="00FA50FD">
      <w:pPr>
        <w:numPr>
          <w:ilvl w:val="0"/>
          <w:numId w:val="35"/>
        </w:numPr>
        <w:spacing w:before="100" w:beforeAutospacing="1" w:after="100" w:afterAutospacing="1"/>
        <w:rPr>
          <w:sz w:val="21"/>
          <w:szCs w:val="21"/>
        </w:rPr>
      </w:pPr>
      <w:r w:rsidRPr="00E615BA">
        <w:rPr>
          <w:i/>
          <w:iCs/>
        </w:rPr>
        <w:t>α</w:t>
      </w:r>
      <w:r w:rsidRPr="00EE42F5">
        <w:rPr>
          <w:sz w:val="21"/>
          <w:szCs w:val="21"/>
        </w:rPr>
        <w:t xml:space="preserve"> is the filtering coefficient</w:t>
      </w:r>
      <w:r>
        <w:rPr>
          <w:sz w:val="21"/>
          <w:szCs w:val="21"/>
        </w:rPr>
        <w:t>,</w:t>
      </w:r>
      <w:r w:rsidRPr="008E58DA">
        <w:rPr>
          <w:b/>
          <w:i/>
        </w:rPr>
        <w:t xml:space="preserve"> a </w:t>
      </w:r>
      <w:r w:rsidRPr="008E58DA">
        <w:t>= 1/2</w:t>
      </w:r>
      <w:r w:rsidRPr="008E58DA">
        <w:rPr>
          <w:vertAlign w:val="superscript"/>
        </w:rPr>
        <w:t>(</w:t>
      </w:r>
      <w:r w:rsidRPr="008E58DA">
        <w:rPr>
          <w:b/>
          <w:bCs/>
          <w:i/>
          <w:iCs/>
          <w:vertAlign w:val="superscript"/>
        </w:rPr>
        <w:t>k</w:t>
      </w:r>
      <w:r w:rsidRPr="008E58DA">
        <w:rPr>
          <w:vertAlign w:val="superscript"/>
        </w:rPr>
        <w:t>/4)</w:t>
      </w:r>
      <w:r w:rsidRPr="008E58DA">
        <w:t xml:space="preserve">, where </w:t>
      </w:r>
      <w:r w:rsidRPr="008E58DA">
        <w:rPr>
          <w:b/>
          <w:bCs/>
          <w:i/>
          <w:iCs/>
        </w:rPr>
        <w:t>k</w:t>
      </w:r>
      <w:r w:rsidRPr="008E58DA">
        <w:t xml:space="preserve"> is the </w:t>
      </w:r>
      <w:r w:rsidRPr="008E58DA">
        <w:rPr>
          <w:i/>
        </w:rPr>
        <w:t>filterCoefficient</w:t>
      </w:r>
    </w:p>
    <w:p w14:paraId="4905F739" w14:textId="2736AF3D" w:rsidR="00FA50FD" w:rsidRDefault="00B07AD8" w:rsidP="007D3D0B">
      <w:pPr>
        <w:jc w:val="center"/>
      </w:pPr>
      <w:r>
        <w:object w:dxaOrig="7212" w:dyaOrig="5785" w14:anchorId="54175465">
          <v:shape id="_x0000_i1027" type="#_x0000_t75" style="width:281.6pt;height:225.55pt" o:ole="">
            <v:imagedata r:id="rId13" o:title=""/>
          </v:shape>
          <o:OLEObject Type="Embed" ProgID="Visio.Drawing.15" ShapeID="_x0000_i1027" DrawAspect="Content" ObjectID="_1804700272" r:id="rId14"/>
        </w:object>
      </w:r>
    </w:p>
    <w:p w14:paraId="04EA149C" w14:textId="77777777" w:rsidR="00FA50FD" w:rsidRPr="00A15878" w:rsidRDefault="00FA50FD" w:rsidP="00FA50FD">
      <w:pPr>
        <w:spacing w:beforeLines="50" w:before="120" w:afterLines="100" w:after="240"/>
        <w:jc w:val="center"/>
      </w:pPr>
      <w:r w:rsidRPr="00A15878">
        <w:rPr>
          <w:rFonts w:hint="eastAsia"/>
        </w:rPr>
        <w:t>F</w:t>
      </w:r>
      <w:r w:rsidRPr="00A15878">
        <w:t xml:space="preserve">ig.3 different </w:t>
      </w:r>
      <w:r>
        <w:t>time duration length</w:t>
      </w:r>
      <w:r w:rsidRPr="00A15878">
        <w:t xml:space="preserve"> to calculate ideal L3-RSRP</w:t>
      </w:r>
      <w:r>
        <w:t xml:space="preserve"> at time T </w:t>
      </w:r>
    </w:p>
    <w:p w14:paraId="2325626A" w14:textId="5D0C357C" w:rsidR="00FA50FD" w:rsidRDefault="00FA50FD" w:rsidP="00FA50FD">
      <w:pPr>
        <w:spacing w:afterLines="50" w:after="120"/>
      </w:pPr>
      <w:r>
        <w:t xml:space="preserve">Suppose </w:t>
      </w:r>
      <w:r w:rsidRPr="00E46BA8">
        <w:rPr>
          <w:bCs/>
          <w:iCs/>
        </w:rPr>
        <w:t>a = 0.5.</w:t>
      </w:r>
      <w:r>
        <w:rPr>
          <w:bCs/>
          <w:iCs/>
        </w:rPr>
        <w:t xml:space="preserve"> Many L3 result will have impact on current L3 results. </w:t>
      </w:r>
      <w:r w:rsidR="00DE122E">
        <w:rPr>
          <w:bCs/>
          <w:iCs/>
        </w:rPr>
        <w:t xml:space="preserve">suppose that totally 4 L3 samples will contribute to the L3-RSRP at time instance T. </w:t>
      </w:r>
      <w:r>
        <w:rPr>
          <w:bCs/>
          <w:iCs/>
        </w:rPr>
        <w:t xml:space="preserve">the coefficient of each L3 result is 1/2, 1/4, 1/8, 1/16, 1/32. As the L3 result periodicity of sliding window is smaller than that of non-sliding mode. For sliding window mode, the impact of previous L3 RSRP will reduce more quickly, i.e. T1 is smaller than T2. As shown in the figure, when considering impact of previous RSRP to be 1/16, there are total 8 samples for sliding window and 32 samples for non-sliding window. </w:t>
      </w:r>
    </w:p>
    <w:p w14:paraId="6A88F985" w14:textId="77777777" w:rsidR="00FA50FD" w:rsidRPr="00A00941" w:rsidRDefault="00FA50FD" w:rsidP="00FA50FD">
      <w:pPr>
        <w:spacing w:afterLines="50" w:after="120"/>
      </w:pPr>
      <w:bookmarkStart w:id="9" w:name="_Hlk192771460"/>
      <w:bookmarkEnd w:id="8"/>
      <w:r w:rsidRPr="00A00941">
        <w:t>Consequently, the ground truth of L3-RSRP at time T differs between sliding and non-sliding filtering methods.</w:t>
      </w:r>
    </w:p>
    <w:p w14:paraId="23D95BBA" w14:textId="77777777" w:rsidR="00FA50FD" w:rsidRPr="001C1410" w:rsidRDefault="00FA50FD" w:rsidP="00FA50FD">
      <w:pPr>
        <w:spacing w:afterLines="50" w:after="120"/>
      </w:pPr>
      <w:r w:rsidRPr="001C1410">
        <w:rPr>
          <w:rFonts w:hint="eastAsia"/>
        </w:rPr>
        <w:t>R</w:t>
      </w:r>
      <w:r w:rsidRPr="001C1410">
        <w:t>SRP difference = ideal filtered L3-RSRP of non-sliding method at time T - ideal filtered L3-RSRP of sliding method at time T</w:t>
      </w:r>
    </w:p>
    <w:p w14:paraId="64A0C470" w14:textId="2EB80FB2" w:rsidR="00FA50FD" w:rsidRDefault="00FA50FD" w:rsidP="00FA50FD">
      <w:pPr>
        <w:spacing w:afterLines="50" w:after="120"/>
        <w:jc w:val="center"/>
        <w:rPr>
          <w:rFonts w:eastAsia="Malgun Gothic"/>
          <w:b/>
          <w:bCs/>
        </w:rPr>
      </w:pPr>
      <w:r>
        <w:rPr>
          <w:noProof/>
        </w:rPr>
        <w:drawing>
          <wp:inline distT="0" distB="0" distL="0" distR="0" wp14:anchorId="3886D340" wp14:editId="00C55E1C">
            <wp:extent cx="2757304" cy="2216552"/>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8177" cy="2225293"/>
                    </a:xfrm>
                    <a:prstGeom prst="rect">
                      <a:avLst/>
                    </a:prstGeom>
                  </pic:spPr>
                </pic:pic>
              </a:graphicData>
            </a:graphic>
          </wp:inline>
        </w:drawing>
      </w:r>
    </w:p>
    <w:p w14:paraId="16A3A1CF" w14:textId="03882607" w:rsidR="0001768F" w:rsidRPr="0001768F" w:rsidRDefault="0001768F" w:rsidP="0001768F">
      <w:pPr>
        <w:spacing w:afterLines="50" w:after="120"/>
        <w:jc w:val="cente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ig.3 L3-RSRP difference due to L3 filtering</w:t>
      </w:r>
    </w:p>
    <w:p w14:paraId="069CDCAD" w14:textId="26EA51CA" w:rsidR="00FA50FD" w:rsidRDefault="00FA50FD" w:rsidP="00FA50FD">
      <w:pPr>
        <w:rPr>
          <w:i/>
          <w:iCs/>
        </w:rPr>
      </w:pPr>
      <w:r w:rsidRPr="00E615BA">
        <w:rPr>
          <w:i/>
          <w:iCs/>
        </w:rPr>
        <w:t>α</w:t>
      </w:r>
      <w:r w:rsidRPr="00EE42F5">
        <w:rPr>
          <w:sz w:val="21"/>
          <w:szCs w:val="21"/>
        </w:rPr>
        <w:t xml:space="preserve"> is the filtering coefficient</w:t>
      </w:r>
      <w:r>
        <w:rPr>
          <w:sz w:val="21"/>
          <w:szCs w:val="21"/>
        </w:rPr>
        <w:t>,</w:t>
      </w:r>
      <w:r w:rsidRPr="008E58DA">
        <w:rPr>
          <w:b/>
          <w:i/>
        </w:rPr>
        <w:t xml:space="preserve"> a </w:t>
      </w:r>
      <w:r w:rsidRPr="008E58DA">
        <w:t>= 1/2</w:t>
      </w:r>
      <w:r w:rsidRPr="008E58DA">
        <w:rPr>
          <w:vertAlign w:val="superscript"/>
        </w:rPr>
        <w:t>(</w:t>
      </w:r>
      <w:r w:rsidRPr="008E58DA">
        <w:rPr>
          <w:b/>
          <w:bCs/>
          <w:i/>
          <w:iCs/>
          <w:vertAlign w:val="superscript"/>
        </w:rPr>
        <w:t>k</w:t>
      </w:r>
      <w:r w:rsidRPr="008E58DA">
        <w:rPr>
          <w:vertAlign w:val="superscript"/>
        </w:rPr>
        <w:t>/4)</w:t>
      </w:r>
      <w:r>
        <w:t xml:space="preserve">. </w:t>
      </w:r>
      <w:r>
        <w:rPr>
          <w:sz w:val="21"/>
          <w:szCs w:val="21"/>
        </w:rPr>
        <w:t xml:space="preserve">If k = 0, no L3 filtering is applied, as </w:t>
      </w:r>
      <w:r w:rsidR="007D3D0B">
        <w:rPr>
          <w:sz w:val="21"/>
          <w:szCs w:val="21"/>
        </w:rPr>
        <w:t>analysed</w:t>
      </w:r>
      <w:r>
        <w:rPr>
          <w:sz w:val="21"/>
          <w:szCs w:val="21"/>
        </w:rPr>
        <w:t xml:space="preserve">, there is no RSRP difference between sliding and non-sliding mode. In current RAN2 simulation, </w:t>
      </w:r>
      <w:r>
        <w:rPr>
          <w:rFonts w:hint="eastAsia"/>
          <w:sz w:val="21"/>
          <w:szCs w:val="21"/>
        </w:rPr>
        <w:t>k</w:t>
      </w:r>
      <w:r>
        <w:rPr>
          <w:sz w:val="21"/>
          <w:szCs w:val="21"/>
        </w:rPr>
        <w:t xml:space="preserve">=4 is assumed, then </w:t>
      </w:r>
      <w:r w:rsidRPr="00E615BA">
        <w:rPr>
          <w:i/>
          <w:iCs/>
        </w:rPr>
        <w:t>α</w:t>
      </w:r>
      <w:r>
        <w:rPr>
          <w:i/>
          <w:iCs/>
        </w:rPr>
        <w:t xml:space="preserve"> = 0.5</w:t>
      </w:r>
    </w:p>
    <w:p w14:paraId="4ACA801C" w14:textId="77777777" w:rsidR="00FA50FD" w:rsidRDefault="00FA50FD" w:rsidP="00FA50FD">
      <w:pPr>
        <w:rPr>
          <w:sz w:val="21"/>
          <w:szCs w:val="21"/>
        </w:rPr>
      </w:pPr>
      <w:r>
        <w:rPr>
          <w:rFonts w:hint="eastAsia"/>
          <w:sz w:val="21"/>
          <w:szCs w:val="21"/>
        </w:rPr>
        <w:t>L</w:t>
      </w:r>
      <w:r>
        <w:rPr>
          <w:sz w:val="21"/>
          <w:szCs w:val="21"/>
        </w:rPr>
        <w:t>3 RSRP difference between two modes can be within 1.8 dB in 90% cases.</w:t>
      </w:r>
    </w:p>
    <w:p w14:paraId="55A192E7" w14:textId="77777777" w:rsidR="00FA50FD" w:rsidRPr="00A00941" w:rsidRDefault="00FA50FD" w:rsidP="00FA50FD">
      <w:pPr>
        <w:spacing w:afterLines="50" w:after="120"/>
      </w:pPr>
      <w:r w:rsidRPr="00A00941">
        <w:t>An alternative approach is to disregard the L3 filtering factor α, meaning L3-RSRP is equivalent to the measurement at point C with α=0, similar to L1-RSRP at point A1. In this scenario, the ideal L3-RSRP is independent of the L1/L3 filtering method. Regardless of the method applied, L3-RSRP equals the average of M instantaneous L1-RSRP samples.</w:t>
      </w:r>
    </w:p>
    <w:p w14:paraId="328D94DD" w14:textId="57CF44AB" w:rsidR="00FA50FD" w:rsidRDefault="00FA50FD" w:rsidP="00FA50FD">
      <w:pPr>
        <w:spacing w:afterLines="50" w:after="120"/>
        <w:rPr>
          <w:b/>
          <w:bCs/>
        </w:rPr>
      </w:pPr>
      <w:r w:rsidRPr="00CC7869">
        <w:rPr>
          <w:b/>
          <w:bCs/>
        </w:rPr>
        <w:t xml:space="preserve">Observation </w:t>
      </w:r>
      <w:r w:rsidR="006A1729">
        <w:rPr>
          <w:b/>
          <w:bCs/>
          <w:sz w:val="21"/>
          <w:szCs w:val="21"/>
        </w:rPr>
        <w:t>8</w:t>
      </w:r>
      <w:r w:rsidRPr="00CC7869">
        <w:rPr>
          <w:b/>
          <w:bCs/>
        </w:rPr>
        <w:t>: If the L3 filtering factor α is not zero, the L1/L3 filtering method will influence the derivation of the ideal L3-RSRP value from the TE side.</w:t>
      </w:r>
    </w:p>
    <w:p w14:paraId="7C94C02B" w14:textId="62C134A3" w:rsidR="00FA50FD" w:rsidRDefault="00FA50FD" w:rsidP="00FA50FD">
      <w:pPr>
        <w:rPr>
          <w:b/>
          <w:bCs/>
        </w:rPr>
      </w:pPr>
      <w:r w:rsidRPr="00D91258">
        <w:rPr>
          <w:b/>
          <w:bCs/>
          <w:sz w:val="21"/>
          <w:szCs w:val="21"/>
        </w:rPr>
        <w:lastRenderedPageBreak/>
        <w:t xml:space="preserve">Observation </w:t>
      </w:r>
      <w:r w:rsidR="006A1729">
        <w:rPr>
          <w:b/>
          <w:bCs/>
          <w:sz w:val="21"/>
          <w:szCs w:val="21"/>
        </w:rPr>
        <w:t>9</w:t>
      </w:r>
      <w:r w:rsidRPr="00D91258">
        <w:rPr>
          <w:b/>
          <w:bCs/>
          <w:sz w:val="21"/>
          <w:szCs w:val="21"/>
        </w:rPr>
        <w:t xml:space="preserve">: At the same time T, ideal L3 filtered RSRP difference between </w:t>
      </w:r>
      <w:r w:rsidRPr="00D91258">
        <w:rPr>
          <w:b/>
          <w:bCs/>
        </w:rPr>
        <w:t xml:space="preserve">non-sliding and sliding mode can be small than 1.8dB for k=4 in 90% cases. If K=0, </w:t>
      </w:r>
      <w:r w:rsidRPr="00D91258">
        <w:rPr>
          <w:b/>
          <w:bCs/>
          <w:sz w:val="21"/>
          <w:szCs w:val="21"/>
        </w:rPr>
        <w:t>no L3 filtering is applied</w:t>
      </w:r>
      <w:r w:rsidRPr="00D91258">
        <w:rPr>
          <w:b/>
          <w:bCs/>
        </w:rPr>
        <w:t xml:space="preserve"> and there is no RSRP difference.</w:t>
      </w:r>
    </w:p>
    <w:bookmarkEnd w:id="5"/>
    <w:bookmarkEnd w:id="9"/>
    <w:p w14:paraId="04109B1E" w14:textId="7E414FD1" w:rsidR="00B07AD8" w:rsidRDefault="00B07AD8" w:rsidP="00C31938">
      <w:pPr>
        <w:spacing w:beforeLines="100" w:before="240" w:afterLines="100" w:after="240"/>
        <w:rPr>
          <w:rFonts w:eastAsiaTheme="minorEastAsia"/>
          <w:b/>
          <w:bCs/>
          <w:sz w:val="21"/>
          <w:szCs w:val="21"/>
          <w:lang w:eastAsia="zh-CN"/>
        </w:rPr>
      </w:pPr>
      <w:r w:rsidRPr="004B313A">
        <w:rPr>
          <w:rFonts w:eastAsiaTheme="minorEastAsia" w:hint="eastAsia"/>
          <w:b/>
          <w:bCs/>
          <w:sz w:val="21"/>
          <w:szCs w:val="21"/>
          <w:lang w:eastAsia="zh-CN"/>
        </w:rPr>
        <w:t>P</w:t>
      </w:r>
      <w:r w:rsidRPr="004B313A">
        <w:rPr>
          <w:rFonts w:eastAsiaTheme="minorEastAsia"/>
          <w:b/>
          <w:bCs/>
          <w:sz w:val="21"/>
          <w:szCs w:val="21"/>
          <w:lang w:eastAsia="zh-CN"/>
        </w:rPr>
        <w:t>roposal</w:t>
      </w:r>
      <w:r w:rsidR="006A1729">
        <w:rPr>
          <w:rFonts w:eastAsiaTheme="minorEastAsia"/>
          <w:b/>
          <w:bCs/>
          <w:sz w:val="21"/>
          <w:szCs w:val="21"/>
          <w:lang w:eastAsia="zh-CN"/>
        </w:rPr>
        <w:t xml:space="preserve"> 6</w:t>
      </w:r>
      <w:r w:rsidRPr="004B313A">
        <w:rPr>
          <w:rFonts w:eastAsiaTheme="minorEastAsia"/>
          <w:b/>
          <w:bCs/>
          <w:sz w:val="21"/>
          <w:szCs w:val="21"/>
          <w:lang w:eastAsia="zh-CN"/>
        </w:rPr>
        <w:t xml:space="preserve">: </w:t>
      </w:r>
      <w:r>
        <w:rPr>
          <w:rFonts w:eastAsiaTheme="minorEastAsia"/>
          <w:b/>
          <w:bCs/>
          <w:sz w:val="21"/>
          <w:szCs w:val="21"/>
          <w:lang w:eastAsia="zh-CN"/>
        </w:rPr>
        <w:t xml:space="preserve">L3 filtering impact can be removed by setting k=0, </w:t>
      </w:r>
      <w:r w:rsidRPr="004B313A">
        <w:rPr>
          <w:rFonts w:eastAsiaTheme="minorEastAsia"/>
          <w:b/>
          <w:bCs/>
          <w:sz w:val="21"/>
          <w:szCs w:val="21"/>
          <w:lang w:eastAsia="zh-CN"/>
        </w:rPr>
        <w:t>extra margin needs to be considered.</w:t>
      </w:r>
    </w:p>
    <w:p w14:paraId="26AA7D7B" w14:textId="46454E18" w:rsidR="00B7727E" w:rsidRDefault="00B7727E" w:rsidP="00B7727E">
      <w:pPr>
        <w:pStyle w:val="3"/>
        <w:numPr>
          <w:ilvl w:val="3"/>
          <w:numId w:val="3"/>
        </w:numPr>
        <w:spacing w:after="280"/>
        <w:ind w:left="0" w:firstLine="0"/>
        <w:rPr>
          <w:rFonts w:ascii="Times New Roman" w:hAnsi="Times New Roman" w:cs="Times New Roman"/>
          <w:sz w:val="24"/>
          <w:szCs w:val="24"/>
        </w:rPr>
      </w:pPr>
      <w:r w:rsidRPr="00F475C1">
        <w:rPr>
          <w:rFonts w:ascii="Times New Roman" w:hAnsi="Times New Roman" w:cs="Times New Roman"/>
          <w:sz w:val="24"/>
          <w:szCs w:val="24"/>
        </w:rPr>
        <w:t>2.</w:t>
      </w:r>
      <w:r>
        <w:rPr>
          <w:rFonts w:ascii="Times New Roman" w:hAnsi="Times New Roman" w:cs="Times New Roman"/>
          <w:sz w:val="24"/>
          <w:szCs w:val="24"/>
        </w:rPr>
        <w:t>2</w:t>
      </w:r>
      <w:r w:rsidRPr="00F475C1">
        <w:rPr>
          <w:rFonts w:ascii="Times New Roman" w:hAnsi="Times New Roman" w:cs="Times New Roman"/>
          <w:sz w:val="24"/>
          <w:szCs w:val="24"/>
        </w:rPr>
        <w:t xml:space="preserve"> </w:t>
      </w:r>
      <w:r w:rsidRPr="00D365DB">
        <w:rPr>
          <w:rFonts w:ascii="Times New Roman" w:hAnsi="Times New Roman" w:cs="Times New Roman"/>
          <w:sz w:val="24"/>
          <w:szCs w:val="24"/>
        </w:rPr>
        <w:t xml:space="preserve">key factors </w:t>
      </w:r>
      <w:r>
        <w:rPr>
          <w:rFonts w:ascii="Times New Roman" w:hAnsi="Times New Roman" w:cs="Times New Roman"/>
          <w:sz w:val="24"/>
          <w:szCs w:val="24"/>
        </w:rPr>
        <w:t xml:space="preserve">for option </w:t>
      </w:r>
      <w:r>
        <w:rPr>
          <w:rFonts w:ascii="Times New Roman" w:hAnsi="Times New Roman" w:cs="Times New Roman"/>
          <w:sz w:val="24"/>
          <w:szCs w:val="24"/>
        </w:rPr>
        <w:t>2</w:t>
      </w:r>
    </w:p>
    <w:p w14:paraId="62F2E979" w14:textId="4E134609" w:rsidR="004F22A5" w:rsidRDefault="00670B47" w:rsidP="003D061D">
      <w:pPr>
        <w:spacing w:afterLines="50" w:after="120"/>
      </w:pPr>
      <w:r w:rsidRPr="00E615BA">
        <w:t xml:space="preserve">For this case, ground truth of L3-RSRP will be measured by UE and reported to TE, </w:t>
      </w:r>
      <w:r w:rsidR="00F85389" w:rsidRPr="00E615BA">
        <w:t>there is no</w:t>
      </w:r>
      <w:r w:rsidRPr="00E615BA">
        <w:t xml:space="preserve"> UE implementation</w:t>
      </w:r>
      <w:r w:rsidR="00F85389" w:rsidRPr="00E615BA">
        <w:t xml:space="preserve"> limitation</w:t>
      </w:r>
      <w:r w:rsidRPr="00E615BA">
        <w:t xml:space="preserve">. </w:t>
      </w:r>
      <w:r w:rsidR="00D04FB9">
        <w:t xml:space="preserve">UE will report the ground truth RSRP under high SNR in order to reduce the impact of measurement error. </w:t>
      </w:r>
    </w:p>
    <w:p w14:paraId="28821351" w14:textId="1C33F6C6" w:rsidR="00043C5C" w:rsidRDefault="00043C5C" w:rsidP="00043C5C">
      <w:pPr>
        <w:spacing w:afterLines="50" w:after="120"/>
      </w:pPr>
      <w:r w:rsidRPr="00E615BA">
        <w:t xml:space="preserve">However, it needs to solve UE cheating issue. For FR2, similar scheme of AI BM may be re-used. For FR1, </w:t>
      </w:r>
      <w:r w:rsidR="00013CE1">
        <w:t>RAN4 needs to design schemes.</w:t>
      </w:r>
    </w:p>
    <w:p w14:paraId="4BA134B6" w14:textId="77777777" w:rsidR="00923BF8" w:rsidRPr="00923BF8" w:rsidRDefault="00923BF8" w:rsidP="00923BF8">
      <w:pPr>
        <w:overflowPunct/>
        <w:autoSpaceDE/>
        <w:autoSpaceDN/>
        <w:adjustRightInd/>
        <w:spacing w:before="100" w:beforeAutospacing="1" w:after="100" w:afterAutospacing="1"/>
        <w:rPr>
          <w:rFonts w:eastAsia="宋体"/>
          <w:color w:val="404040"/>
          <w:lang w:val="en-US" w:eastAsia="zh-CN"/>
        </w:rPr>
      </w:pPr>
      <w:r w:rsidRPr="00923BF8">
        <w:rPr>
          <w:rFonts w:eastAsia="宋体"/>
          <w:color w:val="404040"/>
          <w:lang w:val="en-US" w:eastAsia="zh-CN"/>
        </w:rPr>
        <w:t>Test Equipment (TE) can employ multiple anti-cheating strategies such as:</w:t>
      </w:r>
    </w:p>
    <w:p w14:paraId="026FFEF1" w14:textId="77777777" w:rsidR="00923BF8" w:rsidRPr="00923BF8" w:rsidRDefault="00923BF8" w:rsidP="00923BF8">
      <w:pPr>
        <w:numPr>
          <w:ilvl w:val="0"/>
          <w:numId w:val="45"/>
        </w:numPr>
        <w:overflowPunct/>
        <w:autoSpaceDE/>
        <w:autoSpaceDN/>
        <w:adjustRightInd/>
        <w:spacing w:after="100" w:afterAutospacing="1"/>
        <w:rPr>
          <w:rFonts w:eastAsia="宋体"/>
          <w:color w:val="404040"/>
          <w:lang w:val="en-US" w:eastAsia="zh-CN"/>
        </w:rPr>
      </w:pPr>
      <w:r w:rsidRPr="00923BF8">
        <w:rPr>
          <w:rFonts w:eastAsia="宋体"/>
          <w:color w:val="404040"/>
          <w:lang w:val="en-US" w:eastAsia="zh-CN"/>
        </w:rPr>
        <w:t>Multi-instance channel scrambling: Randomizing the order of predefined channel sequences.</w:t>
      </w:r>
    </w:p>
    <w:p w14:paraId="1D9416BB" w14:textId="77777777" w:rsidR="00923BF8" w:rsidRPr="00923BF8" w:rsidRDefault="00923BF8" w:rsidP="00923BF8">
      <w:pPr>
        <w:numPr>
          <w:ilvl w:val="0"/>
          <w:numId w:val="45"/>
        </w:numPr>
        <w:overflowPunct/>
        <w:autoSpaceDE/>
        <w:autoSpaceDN/>
        <w:adjustRightInd/>
        <w:spacing w:after="100" w:afterAutospacing="1"/>
        <w:rPr>
          <w:rFonts w:eastAsia="宋体"/>
          <w:color w:val="404040"/>
          <w:lang w:val="en-US" w:eastAsia="zh-CN"/>
        </w:rPr>
      </w:pPr>
      <w:r w:rsidRPr="00923BF8">
        <w:rPr>
          <w:rFonts w:eastAsia="宋体"/>
          <w:color w:val="404040"/>
          <w:lang w:val="en-US" w:eastAsia="zh-CN"/>
        </w:rPr>
        <w:t>Insertion of redundant channels: Introducing randomly generated non-functional channels.</w:t>
      </w:r>
    </w:p>
    <w:p w14:paraId="5538B9BC" w14:textId="77777777" w:rsidR="00923BF8" w:rsidRPr="00923BF8" w:rsidRDefault="00923BF8" w:rsidP="00923BF8">
      <w:pPr>
        <w:numPr>
          <w:ilvl w:val="0"/>
          <w:numId w:val="45"/>
        </w:numPr>
        <w:overflowPunct/>
        <w:autoSpaceDE/>
        <w:autoSpaceDN/>
        <w:adjustRightInd/>
        <w:spacing w:after="100" w:afterAutospacing="1"/>
        <w:rPr>
          <w:rFonts w:eastAsia="宋体"/>
          <w:color w:val="404040"/>
          <w:lang w:val="en-US" w:eastAsia="zh-CN"/>
        </w:rPr>
      </w:pPr>
      <w:r w:rsidRPr="00923BF8">
        <w:rPr>
          <w:rFonts w:eastAsia="宋体"/>
          <w:color w:val="404040"/>
          <w:lang w:val="en-US" w:eastAsia="zh-CN"/>
        </w:rPr>
        <w:t>Randomized temporal offset: Reconfiguring channels at an unknown time offset within a specified interval to disrupt UE's pattern recognition.</w:t>
      </w:r>
    </w:p>
    <w:p w14:paraId="7C3A3BCF" w14:textId="77777777" w:rsidR="00923BF8" w:rsidRPr="00923BF8" w:rsidRDefault="00923BF8" w:rsidP="00923BF8">
      <w:pPr>
        <w:overflowPunct/>
        <w:autoSpaceDE/>
        <w:autoSpaceDN/>
        <w:adjustRightInd/>
        <w:spacing w:before="100" w:beforeAutospacing="1" w:after="100" w:afterAutospacing="1"/>
        <w:rPr>
          <w:rFonts w:eastAsia="宋体"/>
          <w:color w:val="404040"/>
          <w:lang w:val="en-US" w:eastAsia="zh-CN"/>
        </w:rPr>
      </w:pPr>
      <w:r w:rsidRPr="00923BF8">
        <w:rPr>
          <w:rFonts w:eastAsia="宋体"/>
          <w:color w:val="404040"/>
          <w:lang w:val="en-US" w:eastAsia="zh-CN"/>
        </w:rPr>
        <w:t>The following describes a multi-instance channel scrambling implementation to mitigate UE cheating:</w:t>
      </w:r>
    </w:p>
    <w:p w14:paraId="02D38990" w14:textId="2465618D" w:rsidR="00BA14AA" w:rsidRPr="00BA14AA" w:rsidRDefault="00BA14AA" w:rsidP="00BA14AA">
      <w:pPr>
        <w:pStyle w:val="ab"/>
        <w:numPr>
          <w:ilvl w:val="0"/>
          <w:numId w:val="44"/>
        </w:numPr>
        <w:spacing w:before="0" w:beforeAutospacing="0"/>
        <w:rPr>
          <w:rFonts w:ascii="Times New Roman" w:hAnsi="Times New Roman" w:cs="Times New Roman"/>
          <w:color w:val="404040"/>
          <w:sz w:val="20"/>
          <w:szCs w:val="20"/>
        </w:rPr>
      </w:pPr>
      <w:r w:rsidRPr="00BA14AA">
        <w:rPr>
          <w:rStyle w:val="ac"/>
          <w:rFonts w:ascii="Times New Roman" w:hAnsi="Times New Roman" w:cs="Times New Roman"/>
          <w:b w:val="0"/>
          <w:bCs w:val="0"/>
          <w:color w:val="404040"/>
          <w:sz w:val="20"/>
          <w:szCs w:val="20"/>
        </w:rPr>
        <w:t>Prediction Phase</w:t>
      </w:r>
      <w:r w:rsidRPr="00BA14AA">
        <w:rPr>
          <w:rFonts w:ascii="Times New Roman" w:hAnsi="Times New Roman" w:cs="Times New Roman"/>
          <w:color w:val="404040"/>
          <w:sz w:val="20"/>
          <w:szCs w:val="20"/>
        </w:rPr>
        <w:t>: The UE reports predicted values for multiple future time instances</w:t>
      </w:r>
      <w:r w:rsidRPr="00BA14AA">
        <w:rPr>
          <w:rFonts w:ascii="Times New Roman" w:hAnsi="Times New Roman" w:cs="Times New Roman"/>
          <w:color w:val="404040"/>
          <w:sz w:val="20"/>
          <w:szCs w:val="20"/>
        </w:rPr>
        <w:t>, as shown in Fig.4(a).</w:t>
      </w:r>
    </w:p>
    <w:p w14:paraId="085104C6" w14:textId="77777777" w:rsidR="00BA14AA" w:rsidRPr="00BA14AA" w:rsidRDefault="00BA14AA" w:rsidP="00BA14AA">
      <w:pPr>
        <w:pStyle w:val="ab"/>
        <w:numPr>
          <w:ilvl w:val="0"/>
          <w:numId w:val="44"/>
        </w:numPr>
        <w:spacing w:before="0" w:beforeAutospacing="0" w:after="60" w:afterAutospacing="0"/>
        <w:rPr>
          <w:rFonts w:ascii="Times New Roman" w:hAnsi="Times New Roman" w:cs="Times New Roman"/>
          <w:color w:val="404040"/>
          <w:sz w:val="20"/>
          <w:szCs w:val="20"/>
        </w:rPr>
      </w:pPr>
      <w:r w:rsidRPr="00BA14AA">
        <w:rPr>
          <w:rStyle w:val="ac"/>
          <w:rFonts w:ascii="Times New Roman" w:hAnsi="Times New Roman" w:cs="Times New Roman"/>
          <w:b w:val="0"/>
          <w:bCs w:val="0"/>
          <w:color w:val="404040"/>
          <w:sz w:val="20"/>
          <w:szCs w:val="20"/>
        </w:rPr>
        <w:t>Validation Phase</w:t>
      </w:r>
      <w:r w:rsidRPr="00BA14AA">
        <w:rPr>
          <w:rFonts w:ascii="Times New Roman" w:hAnsi="Times New Roman" w:cs="Times New Roman"/>
          <w:color w:val="404040"/>
          <w:sz w:val="20"/>
          <w:szCs w:val="20"/>
        </w:rPr>
        <w:t>:</w:t>
      </w:r>
    </w:p>
    <w:p w14:paraId="2730E0E6" w14:textId="19B9CDAB" w:rsidR="00BA14AA" w:rsidRPr="00BA14AA" w:rsidRDefault="00BA14AA" w:rsidP="00BA14AA">
      <w:pPr>
        <w:pStyle w:val="ab"/>
        <w:numPr>
          <w:ilvl w:val="1"/>
          <w:numId w:val="44"/>
        </w:numPr>
        <w:spacing w:before="0" w:beforeAutospacing="0"/>
        <w:rPr>
          <w:rFonts w:ascii="Times New Roman" w:hAnsi="Times New Roman" w:cs="Times New Roman"/>
          <w:color w:val="404040"/>
          <w:sz w:val="20"/>
          <w:szCs w:val="20"/>
        </w:rPr>
      </w:pPr>
      <w:r w:rsidRPr="00BA14AA">
        <w:rPr>
          <w:rFonts w:ascii="Times New Roman" w:hAnsi="Times New Roman" w:cs="Times New Roman"/>
          <w:color w:val="404040"/>
          <w:sz w:val="20"/>
          <w:szCs w:val="20"/>
        </w:rPr>
        <w:t>The Test Equipment (TE) sends </w:t>
      </w:r>
      <w:r w:rsidRPr="00BA14AA">
        <w:rPr>
          <w:rStyle w:val="ac"/>
          <w:rFonts w:ascii="Times New Roman" w:hAnsi="Times New Roman" w:cs="Times New Roman"/>
          <w:b w:val="0"/>
          <w:bCs w:val="0"/>
          <w:color w:val="404040"/>
          <w:sz w:val="20"/>
          <w:szCs w:val="20"/>
        </w:rPr>
        <w:t>Channel Sequence B</w:t>
      </w:r>
      <w:r w:rsidRPr="00BA14AA">
        <w:rPr>
          <w:rFonts w:ascii="Times New Roman" w:hAnsi="Times New Roman" w:cs="Times New Roman"/>
          <w:color w:val="404040"/>
          <w:sz w:val="20"/>
          <w:szCs w:val="20"/>
        </w:rPr>
        <w:t> (identical to Phase 1) but </w:t>
      </w:r>
      <w:r w:rsidRPr="00BA14AA">
        <w:rPr>
          <w:rStyle w:val="ac"/>
          <w:rFonts w:ascii="Times New Roman" w:hAnsi="Times New Roman" w:cs="Times New Roman"/>
          <w:b w:val="0"/>
          <w:bCs w:val="0"/>
          <w:color w:val="404040"/>
          <w:sz w:val="20"/>
          <w:szCs w:val="20"/>
        </w:rPr>
        <w:t>randomly shuffles the channel occurrence order</w:t>
      </w:r>
      <w:r w:rsidRPr="00BA14AA">
        <w:rPr>
          <w:rFonts w:ascii="Times New Roman" w:hAnsi="Times New Roman" w:cs="Times New Roman"/>
          <w:color w:val="404040"/>
          <w:sz w:val="20"/>
          <w:szCs w:val="20"/>
        </w:rPr>
        <w:t> (e.g., B2 → B1 → B3)</w:t>
      </w:r>
      <w:r w:rsidRPr="00BA14AA">
        <w:rPr>
          <w:rFonts w:ascii="Times New Roman" w:hAnsi="Times New Roman" w:cs="Times New Roman"/>
          <w:color w:val="404040"/>
          <w:sz w:val="20"/>
          <w:szCs w:val="20"/>
        </w:rPr>
        <w:t>, as shown in Fig.4(b).</w:t>
      </w:r>
    </w:p>
    <w:p w14:paraId="19308E2C" w14:textId="77777777" w:rsidR="00BA14AA" w:rsidRPr="00BA14AA" w:rsidRDefault="00BA14AA" w:rsidP="00BA14AA">
      <w:pPr>
        <w:pStyle w:val="ab"/>
        <w:numPr>
          <w:ilvl w:val="1"/>
          <w:numId w:val="44"/>
        </w:numPr>
        <w:spacing w:before="0" w:beforeAutospacing="0"/>
        <w:rPr>
          <w:rFonts w:ascii="Times New Roman" w:hAnsi="Times New Roman" w:cs="Times New Roman"/>
          <w:color w:val="404040"/>
          <w:sz w:val="20"/>
          <w:szCs w:val="20"/>
        </w:rPr>
      </w:pPr>
      <w:r w:rsidRPr="00BA14AA">
        <w:rPr>
          <w:rFonts w:ascii="Times New Roman" w:hAnsi="Times New Roman" w:cs="Times New Roman"/>
          <w:color w:val="404040"/>
          <w:sz w:val="20"/>
          <w:szCs w:val="20"/>
        </w:rPr>
        <w:t>The UE is required to report the </w:t>
      </w:r>
      <w:r w:rsidRPr="00BA14AA">
        <w:rPr>
          <w:rStyle w:val="ac"/>
          <w:rFonts w:ascii="Times New Roman" w:hAnsi="Times New Roman" w:cs="Times New Roman"/>
          <w:b w:val="0"/>
          <w:bCs w:val="0"/>
          <w:color w:val="404040"/>
          <w:sz w:val="20"/>
          <w:szCs w:val="20"/>
        </w:rPr>
        <w:t>complete set of measurement values</w:t>
      </w:r>
      <w:r w:rsidRPr="00BA14AA">
        <w:rPr>
          <w:rFonts w:ascii="Times New Roman" w:hAnsi="Times New Roman" w:cs="Times New Roman"/>
          <w:color w:val="404040"/>
          <w:sz w:val="20"/>
          <w:szCs w:val="20"/>
        </w:rPr>
        <w:t> for all time instances: {True_T1, True_T2, True_T3}.</w:t>
      </w:r>
    </w:p>
    <w:p w14:paraId="76CAE22B" w14:textId="77777777" w:rsidR="00BA14AA" w:rsidRPr="00BA14AA" w:rsidRDefault="00BA14AA" w:rsidP="00BA14AA">
      <w:pPr>
        <w:pStyle w:val="ab"/>
        <w:numPr>
          <w:ilvl w:val="1"/>
          <w:numId w:val="44"/>
        </w:numPr>
        <w:spacing w:before="0" w:beforeAutospacing="0"/>
        <w:rPr>
          <w:rFonts w:ascii="Times New Roman" w:hAnsi="Times New Roman" w:cs="Times New Roman"/>
          <w:color w:val="404040"/>
          <w:sz w:val="20"/>
          <w:szCs w:val="20"/>
        </w:rPr>
      </w:pPr>
      <w:r w:rsidRPr="00BA14AA">
        <w:rPr>
          <w:rFonts w:ascii="Times New Roman" w:hAnsi="Times New Roman" w:cs="Times New Roman"/>
          <w:color w:val="404040"/>
          <w:sz w:val="20"/>
          <w:szCs w:val="20"/>
        </w:rPr>
        <w:t>The TE matches predicted values with actual measurements at each time instance (T1-T3) based on the shuffled channel sequence, then calculates prediction errors across all instances.</w:t>
      </w:r>
    </w:p>
    <w:p w14:paraId="5F47EEBA" w14:textId="3705242A" w:rsidR="00BA14AA" w:rsidRDefault="003E4D6D" w:rsidP="00BA14AA">
      <w:pPr>
        <w:spacing w:afterLines="50" w:after="120"/>
        <w:jc w:val="center"/>
        <w:rPr>
          <w:rFonts w:ascii="楷体" w:eastAsia="楷体" w:hAnsi="楷体"/>
          <w:sz w:val="21"/>
          <w:szCs w:val="21"/>
        </w:rPr>
      </w:pPr>
      <w:r w:rsidRPr="009010A2">
        <w:rPr>
          <w:rFonts w:ascii="楷体" w:eastAsia="楷体" w:hAnsi="楷体"/>
          <w:sz w:val="21"/>
          <w:szCs w:val="21"/>
        </w:rPr>
        <w:object w:dxaOrig="7620" w:dyaOrig="2478" w14:anchorId="24A10539">
          <v:shape id="_x0000_i1058" type="#_x0000_t75" style="width:356.35pt;height:115.75pt" o:ole="">
            <v:imagedata r:id="rId16" o:title=""/>
          </v:shape>
          <o:OLEObject Type="Embed" ProgID="Visio.Drawing.15" ShapeID="_x0000_i1058" DrawAspect="Content" ObjectID="_1804700273" r:id="rId17"/>
        </w:object>
      </w:r>
    </w:p>
    <w:p w14:paraId="01DB11D2" w14:textId="4487415B" w:rsidR="00BA14AA" w:rsidRPr="00923BF8" w:rsidRDefault="00923BF8" w:rsidP="003E4D6D">
      <w:pPr>
        <w:spacing w:afterLines="50" w:after="120"/>
        <w:jc w:val="center"/>
        <w:rPr>
          <w:rFonts w:eastAsia="楷体" w:hint="eastAsia"/>
          <w:lang w:eastAsia="zh-CN"/>
        </w:rPr>
      </w:pPr>
      <w:r w:rsidRPr="00923BF8">
        <w:rPr>
          <w:rFonts w:eastAsia="楷体"/>
          <w:lang w:eastAsia="zh-CN"/>
        </w:rPr>
        <w:t>(a)</w:t>
      </w:r>
      <w:r w:rsidR="003E4D6D" w:rsidRPr="00923BF8">
        <w:rPr>
          <w:rFonts w:eastAsia="楷体" w:hint="eastAsia"/>
          <w:lang w:eastAsia="zh-CN"/>
        </w:rPr>
        <w:t xml:space="preserve"> </w:t>
      </w:r>
      <w:r w:rsidR="003E4D6D" w:rsidRPr="00923BF8">
        <w:rPr>
          <w:rFonts w:eastAsia="楷体"/>
          <w:lang w:eastAsia="zh-CN"/>
        </w:rPr>
        <w:t>Original channel</w:t>
      </w:r>
    </w:p>
    <w:p w14:paraId="1505AE95" w14:textId="4FC5BEA8" w:rsidR="00BA14AA" w:rsidRDefault="00BA14AA" w:rsidP="00BA14AA">
      <w:pPr>
        <w:spacing w:afterLines="50" w:after="120"/>
        <w:jc w:val="center"/>
        <w:rPr>
          <w:rFonts w:ascii="楷体" w:eastAsia="楷体" w:hAnsi="楷体"/>
          <w:sz w:val="21"/>
          <w:szCs w:val="21"/>
        </w:rPr>
      </w:pPr>
      <w:r w:rsidRPr="009010A2">
        <w:rPr>
          <w:rFonts w:ascii="楷体" w:eastAsia="楷体" w:hAnsi="楷体"/>
          <w:sz w:val="21"/>
          <w:szCs w:val="21"/>
        </w:rPr>
        <w:object w:dxaOrig="8316" w:dyaOrig="4116" w14:anchorId="16074D58">
          <v:shape id="_x0000_i1045" type="#_x0000_t75" style="width:264.3pt;height:131.25pt" o:ole="">
            <v:imagedata r:id="rId18" o:title=""/>
          </v:shape>
          <o:OLEObject Type="Embed" ProgID="Visio.Drawing.15" ShapeID="_x0000_i1045" DrawAspect="Content" ObjectID="_1804700274" r:id="rId19"/>
        </w:object>
      </w:r>
    </w:p>
    <w:p w14:paraId="703007D9" w14:textId="71B35F68" w:rsidR="00BA14AA" w:rsidRPr="003E4D6D" w:rsidRDefault="00BA14AA" w:rsidP="00BA14AA">
      <w:pPr>
        <w:spacing w:afterLines="50" w:after="120"/>
        <w:jc w:val="center"/>
        <w:rPr>
          <w:b/>
          <w:bCs/>
          <w:lang w:eastAsia="zh-CN"/>
        </w:rPr>
      </w:pPr>
      <w:r w:rsidRPr="003E4D6D">
        <w:rPr>
          <w:rFonts w:eastAsia="楷体"/>
          <w:sz w:val="21"/>
          <w:szCs w:val="21"/>
          <w:lang w:eastAsia="zh-CN"/>
        </w:rPr>
        <w:t xml:space="preserve">(b) </w:t>
      </w:r>
      <w:r w:rsidR="003E4D6D" w:rsidRPr="003E4D6D">
        <w:rPr>
          <w:rStyle w:val="ac"/>
          <w:rFonts w:eastAsia="宋体"/>
          <w:b w:val="0"/>
          <w:bCs w:val="0"/>
          <w:color w:val="404040"/>
        </w:rPr>
        <w:t>randomly shuffles the channel</w:t>
      </w:r>
    </w:p>
    <w:p w14:paraId="49350AEF" w14:textId="7A010ABB" w:rsidR="007075A9" w:rsidRDefault="007075A9" w:rsidP="00732DAF">
      <w:pPr>
        <w:spacing w:afterLines="100" w:after="240"/>
        <w:rPr>
          <w:b/>
          <w:bCs/>
        </w:rPr>
      </w:pPr>
      <w:r w:rsidRPr="00E615BA">
        <w:rPr>
          <w:b/>
          <w:bCs/>
        </w:rPr>
        <w:t>Proposal</w:t>
      </w:r>
      <w:r w:rsidR="00C31938">
        <w:rPr>
          <w:b/>
          <w:bCs/>
        </w:rPr>
        <w:t xml:space="preserve"> </w:t>
      </w:r>
      <w:r w:rsidR="006A1729">
        <w:rPr>
          <w:b/>
          <w:bCs/>
        </w:rPr>
        <w:t>7</w:t>
      </w:r>
      <w:r w:rsidRPr="00E615BA">
        <w:rPr>
          <w:b/>
          <w:bCs/>
        </w:rPr>
        <w:t>: If the ground truth of L3-RSRP is reported by the UE, RAN4 should discuss whether and how to prevent the UE from providing cheating reports.</w:t>
      </w:r>
    </w:p>
    <w:p w14:paraId="04A2D826" w14:textId="77777777" w:rsidR="003427BC" w:rsidRDefault="003427BC" w:rsidP="00732DAF">
      <w:pPr>
        <w:spacing w:afterLines="100" w:after="240"/>
        <w:rPr>
          <w:b/>
          <w:bCs/>
        </w:rPr>
      </w:pPr>
    </w:p>
    <w:p w14:paraId="17ADABC1" w14:textId="019E4FB5" w:rsidR="00BF1AB2" w:rsidRPr="00E615BA" w:rsidRDefault="00DD76DF" w:rsidP="00581FA4">
      <w:pPr>
        <w:pStyle w:val="2"/>
        <w:numPr>
          <w:ilvl w:val="3"/>
          <w:numId w:val="3"/>
        </w:numPr>
        <w:spacing w:after="280"/>
        <w:ind w:left="0" w:firstLine="0"/>
        <w:rPr>
          <w:rFonts w:ascii="Times New Roman" w:hAnsi="Times New Roman" w:cs="Times New Roman"/>
          <w:sz w:val="28"/>
          <w:szCs w:val="28"/>
        </w:rPr>
      </w:pPr>
      <w:r w:rsidRPr="00E615BA">
        <w:rPr>
          <w:rFonts w:ascii="Times New Roman" w:hAnsi="Times New Roman" w:cs="Times New Roman"/>
          <w:sz w:val="28"/>
          <w:szCs w:val="28"/>
        </w:rPr>
        <w:t>2.</w:t>
      </w:r>
      <w:r w:rsidR="00F74446">
        <w:rPr>
          <w:rFonts w:ascii="Times New Roman" w:hAnsi="Times New Roman" w:cs="Times New Roman"/>
          <w:sz w:val="28"/>
          <w:szCs w:val="28"/>
        </w:rPr>
        <w:t>2</w:t>
      </w:r>
      <w:r w:rsidRPr="00E615BA">
        <w:rPr>
          <w:rFonts w:ascii="Times New Roman" w:hAnsi="Times New Roman" w:cs="Times New Roman"/>
          <w:sz w:val="28"/>
          <w:szCs w:val="28"/>
        </w:rPr>
        <w:t xml:space="preserve"> </w:t>
      </w:r>
      <w:r w:rsidR="00BF1AB2" w:rsidRPr="00E615BA">
        <w:rPr>
          <w:rFonts w:ascii="Times New Roman" w:hAnsi="Times New Roman" w:cs="Times New Roman"/>
          <w:sz w:val="28"/>
          <w:szCs w:val="28"/>
        </w:rPr>
        <w:t xml:space="preserve">Intra-frequency temporal domain </w:t>
      </w:r>
      <w:r w:rsidR="00AB1A9D" w:rsidRPr="00E615BA">
        <w:rPr>
          <w:rFonts w:ascii="Times New Roman" w:hAnsi="Times New Roman" w:cs="Times New Roman"/>
          <w:sz w:val="28"/>
          <w:szCs w:val="28"/>
        </w:rPr>
        <w:t>prediction</w:t>
      </w:r>
    </w:p>
    <w:p w14:paraId="25208B1D" w14:textId="3BC81491" w:rsidR="000E06BA" w:rsidRPr="00E615BA" w:rsidRDefault="007033E3" w:rsidP="000E06BA">
      <w:pPr>
        <w:pStyle w:val="3"/>
        <w:numPr>
          <w:ilvl w:val="3"/>
          <w:numId w:val="3"/>
        </w:numPr>
        <w:spacing w:after="280"/>
        <w:ind w:left="0" w:firstLine="0"/>
        <w:rPr>
          <w:rFonts w:ascii="Times New Roman" w:hAnsi="Times New Roman" w:cs="Times New Roman"/>
          <w:sz w:val="24"/>
          <w:szCs w:val="24"/>
        </w:rPr>
      </w:pPr>
      <w:r w:rsidRPr="00E615BA">
        <w:rPr>
          <w:rFonts w:ascii="Times New Roman" w:hAnsi="Times New Roman" w:cs="Times New Roman"/>
          <w:sz w:val="24"/>
          <w:szCs w:val="24"/>
        </w:rPr>
        <w:t>2.</w:t>
      </w:r>
      <w:r w:rsidR="00246EAB">
        <w:rPr>
          <w:rFonts w:ascii="Times New Roman" w:hAnsi="Times New Roman" w:cs="Times New Roman"/>
          <w:sz w:val="24"/>
          <w:szCs w:val="24"/>
        </w:rPr>
        <w:t>2</w:t>
      </w:r>
      <w:r w:rsidRPr="00E615BA">
        <w:rPr>
          <w:rFonts w:ascii="Times New Roman" w:hAnsi="Times New Roman" w:cs="Times New Roman"/>
          <w:sz w:val="24"/>
          <w:szCs w:val="24"/>
        </w:rPr>
        <w:t xml:space="preserve">.1 </w:t>
      </w:r>
      <w:r w:rsidR="000E06BA" w:rsidRPr="00E615BA">
        <w:rPr>
          <w:rFonts w:ascii="Times New Roman" w:hAnsi="Times New Roman" w:cs="Times New Roman"/>
          <w:sz w:val="24"/>
          <w:szCs w:val="24"/>
        </w:rPr>
        <w:t>RRM impact</w:t>
      </w:r>
    </w:p>
    <w:p w14:paraId="3B736764" w14:textId="281E1536" w:rsidR="00F046E3" w:rsidRPr="00E615BA" w:rsidRDefault="00F046E3" w:rsidP="00671861">
      <w:pPr>
        <w:spacing w:afterLines="100" w:after="240"/>
      </w:pPr>
      <w:r w:rsidRPr="00E615BA">
        <w:t>RAN2 prioritize 3 scenarios:</w:t>
      </w:r>
    </w:p>
    <w:tbl>
      <w:tblPr>
        <w:tblStyle w:val="a3"/>
        <w:tblW w:w="8794" w:type="dxa"/>
        <w:jc w:val="center"/>
        <w:tblLook w:val="04A0" w:firstRow="1" w:lastRow="0" w:firstColumn="1" w:lastColumn="0" w:noHBand="0" w:noVBand="1"/>
      </w:tblPr>
      <w:tblGrid>
        <w:gridCol w:w="1148"/>
        <w:gridCol w:w="1283"/>
        <w:gridCol w:w="3801"/>
        <w:gridCol w:w="1268"/>
        <w:gridCol w:w="1294"/>
      </w:tblGrid>
      <w:tr w:rsidR="00F046E3" w:rsidRPr="00E615BA" w14:paraId="65BE7DD0" w14:textId="77777777" w:rsidTr="0094684E">
        <w:trPr>
          <w:jc w:val="center"/>
        </w:trPr>
        <w:tc>
          <w:tcPr>
            <w:tcW w:w="1148" w:type="dxa"/>
          </w:tcPr>
          <w:p w14:paraId="4DE31414" w14:textId="77777777" w:rsidR="00F046E3" w:rsidRPr="00390531" w:rsidRDefault="00F046E3" w:rsidP="0094684E">
            <w:pPr>
              <w:spacing w:beforeLines="50" w:before="120"/>
            </w:pPr>
            <w:r w:rsidRPr="00390531">
              <w:t>2</w:t>
            </w:r>
          </w:p>
        </w:tc>
        <w:tc>
          <w:tcPr>
            <w:tcW w:w="1283" w:type="dxa"/>
          </w:tcPr>
          <w:p w14:paraId="1B862D5E" w14:textId="77777777" w:rsidR="00F046E3" w:rsidRPr="00390531" w:rsidRDefault="00F046E3" w:rsidP="0094684E">
            <w:pPr>
              <w:spacing w:beforeLines="50" w:before="120"/>
            </w:pPr>
            <w:r w:rsidRPr="00390531">
              <w:t>High</w:t>
            </w:r>
          </w:p>
        </w:tc>
        <w:tc>
          <w:tcPr>
            <w:tcW w:w="3801" w:type="dxa"/>
          </w:tcPr>
          <w:p w14:paraId="05872A6C" w14:textId="77777777" w:rsidR="00F046E3" w:rsidRPr="00390531" w:rsidRDefault="00F046E3" w:rsidP="0094684E">
            <w:pPr>
              <w:spacing w:beforeLines="50" w:before="120"/>
            </w:pPr>
            <w:r w:rsidRPr="00390531">
              <w:t>FR1 to FR1 intra-frequency temporal domain case B</w:t>
            </w:r>
          </w:p>
        </w:tc>
        <w:tc>
          <w:tcPr>
            <w:tcW w:w="1268" w:type="dxa"/>
          </w:tcPr>
          <w:p w14:paraId="2D731859" w14:textId="77777777" w:rsidR="00F046E3" w:rsidRPr="00390531" w:rsidRDefault="00F046E3" w:rsidP="0094684E">
            <w:pPr>
              <w:spacing w:beforeLines="50" w:before="120"/>
            </w:pPr>
            <w:r w:rsidRPr="00390531">
              <w:t>1</w:t>
            </w:r>
            <w:r w:rsidRPr="00390531">
              <w:rPr>
                <w:vertAlign w:val="superscript"/>
              </w:rPr>
              <w:t>st</w:t>
            </w:r>
            <w:r w:rsidRPr="00390531">
              <w:t xml:space="preserve"> goal</w:t>
            </w:r>
          </w:p>
        </w:tc>
        <w:tc>
          <w:tcPr>
            <w:tcW w:w="1294" w:type="dxa"/>
          </w:tcPr>
          <w:p w14:paraId="3379E121" w14:textId="77777777" w:rsidR="00F046E3" w:rsidRPr="00390531" w:rsidRDefault="00F046E3" w:rsidP="0094684E">
            <w:pPr>
              <w:spacing w:beforeLines="50" w:before="120"/>
              <w:rPr>
                <w:vertAlign w:val="superscript"/>
              </w:rPr>
            </w:pPr>
            <w:r w:rsidRPr="00390531">
              <w:t>Intra-cell</w:t>
            </w:r>
          </w:p>
        </w:tc>
      </w:tr>
      <w:tr w:rsidR="00F046E3" w:rsidRPr="00E615BA" w14:paraId="43D44E52" w14:textId="77777777" w:rsidTr="0094684E">
        <w:trPr>
          <w:jc w:val="center"/>
        </w:trPr>
        <w:tc>
          <w:tcPr>
            <w:tcW w:w="1148" w:type="dxa"/>
          </w:tcPr>
          <w:p w14:paraId="57ED71B2" w14:textId="77777777" w:rsidR="00F046E3" w:rsidRPr="00390531" w:rsidRDefault="00F046E3" w:rsidP="0094684E">
            <w:pPr>
              <w:spacing w:beforeLines="50" w:before="120"/>
            </w:pPr>
            <w:r w:rsidRPr="00390531">
              <w:t>3</w:t>
            </w:r>
          </w:p>
        </w:tc>
        <w:tc>
          <w:tcPr>
            <w:tcW w:w="1283" w:type="dxa"/>
          </w:tcPr>
          <w:p w14:paraId="4B2FB166" w14:textId="77777777" w:rsidR="00F046E3" w:rsidRPr="00390531" w:rsidRDefault="00F046E3" w:rsidP="0094684E">
            <w:pPr>
              <w:spacing w:beforeLines="50" w:before="120"/>
            </w:pPr>
            <w:r w:rsidRPr="00390531">
              <w:t>High</w:t>
            </w:r>
          </w:p>
        </w:tc>
        <w:tc>
          <w:tcPr>
            <w:tcW w:w="3801" w:type="dxa"/>
          </w:tcPr>
          <w:p w14:paraId="7FB579EE" w14:textId="77777777" w:rsidR="00F046E3" w:rsidRPr="00390531" w:rsidRDefault="00F046E3" w:rsidP="0094684E">
            <w:pPr>
              <w:spacing w:beforeLines="50" w:before="120"/>
            </w:pPr>
            <w:r w:rsidRPr="00390531">
              <w:t>FR1 to FR1 inter-frequency (frequency domain)</w:t>
            </w:r>
          </w:p>
        </w:tc>
        <w:tc>
          <w:tcPr>
            <w:tcW w:w="1268" w:type="dxa"/>
          </w:tcPr>
          <w:p w14:paraId="7013A488" w14:textId="77777777" w:rsidR="00F046E3" w:rsidRPr="00390531" w:rsidRDefault="00F046E3" w:rsidP="0094684E">
            <w:pPr>
              <w:spacing w:beforeLines="50" w:before="120"/>
            </w:pPr>
            <w:r w:rsidRPr="00390531">
              <w:t>1</w:t>
            </w:r>
            <w:r w:rsidRPr="00390531">
              <w:rPr>
                <w:vertAlign w:val="superscript"/>
              </w:rPr>
              <w:t>st</w:t>
            </w:r>
            <w:r w:rsidRPr="00390531">
              <w:t xml:space="preserve"> goal</w:t>
            </w:r>
          </w:p>
        </w:tc>
        <w:tc>
          <w:tcPr>
            <w:tcW w:w="1294" w:type="dxa"/>
          </w:tcPr>
          <w:p w14:paraId="3C9BE606" w14:textId="77777777" w:rsidR="00F046E3" w:rsidRPr="00390531" w:rsidRDefault="00F046E3" w:rsidP="0094684E">
            <w:pPr>
              <w:spacing w:beforeLines="50" w:before="120"/>
            </w:pPr>
            <w:r w:rsidRPr="00390531">
              <w:t xml:space="preserve">Inter-cell </w:t>
            </w:r>
          </w:p>
        </w:tc>
      </w:tr>
      <w:tr w:rsidR="00F046E3" w:rsidRPr="00E615BA" w14:paraId="3BDEB75A" w14:textId="77777777" w:rsidTr="0094684E">
        <w:trPr>
          <w:jc w:val="center"/>
        </w:trPr>
        <w:tc>
          <w:tcPr>
            <w:tcW w:w="1148" w:type="dxa"/>
          </w:tcPr>
          <w:p w14:paraId="42CD66F9" w14:textId="77777777" w:rsidR="00F046E3" w:rsidRPr="00390531" w:rsidRDefault="00F046E3" w:rsidP="0094684E">
            <w:pPr>
              <w:spacing w:beforeLines="50" w:before="120"/>
            </w:pPr>
            <w:r w:rsidRPr="00390531">
              <w:t>4</w:t>
            </w:r>
          </w:p>
        </w:tc>
        <w:tc>
          <w:tcPr>
            <w:tcW w:w="1283" w:type="dxa"/>
          </w:tcPr>
          <w:p w14:paraId="5CF4275C" w14:textId="77777777" w:rsidR="00F046E3" w:rsidRPr="00390531" w:rsidRDefault="00F046E3" w:rsidP="0094684E">
            <w:pPr>
              <w:spacing w:beforeLines="50" w:before="120"/>
            </w:pPr>
            <w:r w:rsidRPr="00390531">
              <w:t>High</w:t>
            </w:r>
          </w:p>
        </w:tc>
        <w:tc>
          <w:tcPr>
            <w:tcW w:w="3801" w:type="dxa"/>
          </w:tcPr>
          <w:p w14:paraId="1D96EA83" w14:textId="77777777" w:rsidR="00F046E3" w:rsidRPr="00390531" w:rsidRDefault="00F046E3" w:rsidP="0094684E">
            <w:pPr>
              <w:spacing w:beforeLines="50" w:before="120"/>
            </w:pPr>
            <w:r w:rsidRPr="00390531">
              <w:t>FR2 to FR2 intra-frequency temporal domain case A</w:t>
            </w:r>
          </w:p>
        </w:tc>
        <w:tc>
          <w:tcPr>
            <w:tcW w:w="1268" w:type="dxa"/>
          </w:tcPr>
          <w:p w14:paraId="41AF6142" w14:textId="77777777" w:rsidR="00F046E3" w:rsidRPr="00390531" w:rsidRDefault="00F046E3" w:rsidP="0094684E">
            <w:pPr>
              <w:spacing w:beforeLines="50" w:before="120"/>
              <w:rPr>
                <w:highlight w:val="yellow"/>
              </w:rPr>
            </w:pPr>
            <w:r w:rsidRPr="00390531">
              <w:t>2</w:t>
            </w:r>
            <w:r w:rsidRPr="00390531">
              <w:rPr>
                <w:vertAlign w:val="superscript"/>
              </w:rPr>
              <w:t>nd</w:t>
            </w:r>
            <w:r w:rsidRPr="00390531">
              <w:t xml:space="preserve"> goal</w:t>
            </w:r>
          </w:p>
        </w:tc>
        <w:tc>
          <w:tcPr>
            <w:tcW w:w="1294" w:type="dxa"/>
          </w:tcPr>
          <w:p w14:paraId="0032E743" w14:textId="77777777" w:rsidR="00F046E3" w:rsidRPr="00390531" w:rsidRDefault="00F046E3" w:rsidP="0094684E">
            <w:pPr>
              <w:spacing w:beforeLines="50" w:before="120"/>
            </w:pPr>
            <w:r w:rsidRPr="00390531">
              <w:t>Intra-cell</w:t>
            </w:r>
          </w:p>
        </w:tc>
      </w:tr>
    </w:tbl>
    <w:p w14:paraId="5494B325" w14:textId="67813B7F" w:rsidR="00F046E3" w:rsidRPr="00E615BA" w:rsidRDefault="00F046E3" w:rsidP="00671861">
      <w:pPr>
        <w:spacing w:beforeLines="50" w:before="120" w:afterLines="50" w:after="120"/>
      </w:pPr>
      <w:r w:rsidRPr="00E615BA">
        <w:t>Two scenarios are related to intra-frequency intra-cell prediction</w:t>
      </w:r>
      <w:r w:rsidR="00881AAF" w:rsidRPr="00E615BA">
        <w:t>:</w:t>
      </w:r>
    </w:p>
    <w:p w14:paraId="63D47816" w14:textId="5188090B" w:rsidR="00881AAF" w:rsidRPr="00E615BA" w:rsidRDefault="00881AAF" w:rsidP="00881AAF">
      <w:pPr>
        <w:pStyle w:val="a4"/>
        <w:numPr>
          <w:ilvl w:val="0"/>
          <w:numId w:val="5"/>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rPr>
        <w:t>FR1 to FR1 intra-frequency temporal domain case B</w:t>
      </w:r>
    </w:p>
    <w:p w14:paraId="6ACFBF96" w14:textId="1B875597" w:rsidR="00881AAF" w:rsidRPr="00E615BA" w:rsidRDefault="00881AAF" w:rsidP="00881AAF">
      <w:pPr>
        <w:pStyle w:val="a4"/>
        <w:numPr>
          <w:ilvl w:val="0"/>
          <w:numId w:val="5"/>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rPr>
        <w:t>FR2 to FR2 intra-frequency temporal domain case A</w:t>
      </w:r>
    </w:p>
    <w:p w14:paraId="71C11928" w14:textId="2ECBD1E6" w:rsidR="001B42E0" w:rsidRPr="00E615BA" w:rsidRDefault="001B42E0" w:rsidP="00CF2B3B">
      <w:pPr>
        <w:spacing w:afterLines="50" w:after="120"/>
        <w:rPr>
          <w:u w:val="single"/>
        </w:rPr>
      </w:pPr>
      <w:r w:rsidRPr="00E615BA">
        <w:rPr>
          <w:u w:val="single"/>
        </w:rPr>
        <w:t>Case A and case B</w:t>
      </w:r>
    </w:p>
    <w:p w14:paraId="79BF1909" w14:textId="1705F78A" w:rsidR="008534C1" w:rsidRPr="00E615BA" w:rsidRDefault="00CF2B3B" w:rsidP="00FA7332">
      <w:pPr>
        <w:spacing w:afterLines="50" w:after="120"/>
      </w:pPr>
      <w:r w:rsidRPr="00E615BA">
        <w:t>In TR</w:t>
      </w:r>
      <w:r w:rsidR="00C425B6" w:rsidRPr="00E615BA">
        <w:t>[</w:t>
      </w:r>
      <w:r w:rsidR="00FA7332" w:rsidRPr="00E615BA">
        <w:t>1</w:t>
      </w:r>
      <w:r w:rsidR="00C425B6" w:rsidRPr="00E615BA">
        <w:t>]</w:t>
      </w:r>
      <w:r w:rsidRPr="00E615BA">
        <w:t xml:space="preserve">, </w:t>
      </w:r>
      <w:r w:rsidR="008534C1" w:rsidRPr="00E615BA">
        <w:t xml:space="preserve">RAN2 </w:t>
      </w:r>
      <w:r w:rsidR="00FA7332" w:rsidRPr="00E615BA">
        <w:t>defines</w:t>
      </w:r>
      <w:r w:rsidR="008534C1" w:rsidRPr="00E615BA">
        <w:t xml:space="preserve"> observation window and prediction window, which will have impact on RAN4. </w:t>
      </w:r>
    </w:p>
    <w:p w14:paraId="68365269" w14:textId="31BAD818"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t>Observation window will have impact on measurement duration</w:t>
      </w:r>
    </w:p>
    <w:p w14:paraId="419598B3" w14:textId="5D44B933"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t>Prediction window will have impact on scheduling restriction</w:t>
      </w:r>
    </w:p>
    <w:p w14:paraId="19F88867" w14:textId="11D32FC0" w:rsidR="00C425B6" w:rsidRPr="00E615BA" w:rsidRDefault="00C425B6" w:rsidP="00671861">
      <w:pPr>
        <w:spacing w:beforeLines="50" w:before="120" w:afterLines="50" w:after="120"/>
      </w:pPr>
      <w:r w:rsidRPr="00E615BA">
        <w:t xml:space="preserve">For legacy L3 RSRP measurement requirement, measurement will be conducted periodically. RAN4 defined measurement period which is required to satisfy the L1 filtered RSRP accuracy requirement. However, when AI is applied, some measurement instance can be skipped. </w:t>
      </w:r>
      <w:r w:rsidR="001B42E0" w:rsidRPr="00E615BA">
        <w:t>T</w:t>
      </w:r>
      <w:r w:rsidR="008534C1" w:rsidRPr="00E615BA">
        <w:t>ake</w:t>
      </w:r>
      <w:r w:rsidRPr="00E615BA">
        <w:t xml:space="preserve"> case B</w:t>
      </w:r>
      <w:r w:rsidR="008534C1" w:rsidRPr="00E615BA">
        <w:t xml:space="preserve"> for example</w:t>
      </w:r>
      <w:r w:rsidRPr="00E615BA">
        <w:t>, the target is to reduce measurement in temporal. Therefore, the measured samples will be reduced</w:t>
      </w:r>
      <w:r w:rsidR="00546DCC" w:rsidRPr="00E615BA">
        <w:t xml:space="preserve">. </w:t>
      </w:r>
    </w:p>
    <w:p w14:paraId="7541C823" w14:textId="5451E39D" w:rsidR="008534C1" w:rsidRPr="00E615BA" w:rsidRDefault="008534C1" w:rsidP="008534C1">
      <w:pPr>
        <w:spacing w:afterLines="50" w:after="120"/>
      </w:pPr>
      <w:r w:rsidRPr="00E615BA">
        <w:t xml:space="preserve">In prediction window, UE can skip measurement. It’s possible that scheduling restriction can be relaxed. </w:t>
      </w:r>
    </w:p>
    <w:p w14:paraId="0C185A99" w14:textId="21B32929" w:rsidR="00FB2957" w:rsidRPr="00E615BA" w:rsidRDefault="008C3A6D" w:rsidP="008534C1">
      <w:pPr>
        <w:spacing w:afterLines="50" w:after="120"/>
        <w:rPr>
          <w:b/>
          <w:bCs/>
        </w:rPr>
      </w:pPr>
      <w:r w:rsidRPr="00E615BA">
        <w:rPr>
          <w:b/>
          <w:bCs/>
        </w:rPr>
        <w:t xml:space="preserve">Proposal </w:t>
      </w:r>
      <w:r w:rsidR="00923BF8">
        <w:rPr>
          <w:b/>
          <w:bCs/>
        </w:rPr>
        <w:t>8</w:t>
      </w:r>
      <w:r w:rsidR="00FB2957" w:rsidRPr="00E615BA">
        <w:rPr>
          <w:b/>
          <w:bCs/>
        </w:rPr>
        <w:t xml:space="preserve">: </w:t>
      </w:r>
      <w:r w:rsidR="00546DCC" w:rsidRPr="00E615BA">
        <w:rPr>
          <w:b/>
          <w:bCs/>
        </w:rPr>
        <w:t xml:space="preserve">Observation window and prediction window </w:t>
      </w:r>
      <w:r w:rsidRPr="00E615BA">
        <w:rPr>
          <w:b/>
          <w:bCs/>
        </w:rPr>
        <w:t xml:space="preserve">defined in RAN2 </w:t>
      </w:r>
      <w:r w:rsidR="00546DCC" w:rsidRPr="00E615BA">
        <w:rPr>
          <w:b/>
          <w:bCs/>
        </w:rPr>
        <w:t>will have RRM impact:</w:t>
      </w:r>
    </w:p>
    <w:p w14:paraId="577C3F06" w14:textId="77777777"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Observation window will have impact on measurement duration</w:t>
      </w:r>
    </w:p>
    <w:p w14:paraId="548AADBC" w14:textId="7FC90153"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Prediction window will have impact on scheduling restriction</w:t>
      </w:r>
    </w:p>
    <w:p w14:paraId="5486280C" w14:textId="2C222A83" w:rsidR="006D484D" w:rsidRPr="00E615BA" w:rsidRDefault="000E06BA" w:rsidP="00112CEC">
      <w:pPr>
        <w:pStyle w:val="3"/>
        <w:numPr>
          <w:ilvl w:val="3"/>
          <w:numId w:val="3"/>
        </w:numPr>
        <w:spacing w:after="200"/>
        <w:ind w:left="0" w:firstLine="0"/>
        <w:rPr>
          <w:rFonts w:ascii="Times New Roman" w:hAnsi="Times New Roman" w:cs="Times New Roman"/>
          <w:sz w:val="24"/>
          <w:szCs w:val="24"/>
        </w:rPr>
      </w:pPr>
      <w:r w:rsidRPr="00E615BA">
        <w:rPr>
          <w:rFonts w:ascii="Times New Roman" w:hAnsi="Times New Roman" w:cs="Times New Roman"/>
          <w:sz w:val="24"/>
          <w:szCs w:val="24"/>
        </w:rPr>
        <w:t>2.</w:t>
      </w:r>
      <w:r w:rsidR="00246EAB">
        <w:rPr>
          <w:rFonts w:ascii="Times New Roman" w:hAnsi="Times New Roman" w:cs="Times New Roman"/>
          <w:sz w:val="24"/>
          <w:szCs w:val="24"/>
        </w:rPr>
        <w:t>2</w:t>
      </w:r>
      <w:r w:rsidRPr="00E615BA">
        <w:rPr>
          <w:rFonts w:ascii="Times New Roman" w:hAnsi="Times New Roman" w:cs="Times New Roman"/>
          <w:sz w:val="24"/>
          <w:szCs w:val="24"/>
        </w:rPr>
        <w:t>.</w:t>
      </w:r>
      <w:r w:rsidR="007033E3" w:rsidRPr="00E615BA">
        <w:rPr>
          <w:rFonts w:ascii="Times New Roman" w:hAnsi="Times New Roman" w:cs="Times New Roman"/>
          <w:sz w:val="24"/>
          <w:szCs w:val="24"/>
        </w:rPr>
        <w:t>2</w:t>
      </w:r>
      <w:r w:rsidRPr="00E615BA">
        <w:rPr>
          <w:rFonts w:ascii="Times New Roman" w:hAnsi="Times New Roman" w:cs="Times New Roman"/>
          <w:sz w:val="24"/>
          <w:szCs w:val="24"/>
        </w:rPr>
        <w:t xml:space="preserve"> </w:t>
      </w:r>
      <w:r w:rsidR="00CD6EDE" w:rsidRPr="00E615BA">
        <w:rPr>
          <w:rFonts w:ascii="Times New Roman" w:hAnsi="Times New Roman" w:cs="Times New Roman"/>
          <w:sz w:val="24"/>
          <w:szCs w:val="24"/>
        </w:rPr>
        <w:t>O</w:t>
      </w:r>
      <w:r w:rsidR="00B41EF2" w:rsidRPr="00E615BA">
        <w:rPr>
          <w:rFonts w:ascii="Times New Roman" w:hAnsi="Times New Roman" w:cs="Times New Roman"/>
          <w:sz w:val="24"/>
          <w:szCs w:val="24"/>
        </w:rPr>
        <w:t>bservation</w:t>
      </w:r>
      <w:r w:rsidR="00CF0A87" w:rsidRPr="00E615BA">
        <w:rPr>
          <w:rFonts w:ascii="Times New Roman" w:hAnsi="Times New Roman" w:cs="Times New Roman"/>
          <w:sz w:val="24"/>
          <w:szCs w:val="24"/>
        </w:rPr>
        <w:t xml:space="preserve"> window</w:t>
      </w:r>
      <w:r w:rsidR="0088681B" w:rsidRPr="00E615BA">
        <w:rPr>
          <w:rFonts w:ascii="Times New Roman" w:hAnsi="Times New Roman" w:cs="Times New Roman"/>
          <w:sz w:val="24"/>
          <w:szCs w:val="24"/>
        </w:rPr>
        <w:t xml:space="preserve"> and prediction window</w:t>
      </w:r>
      <w:r w:rsidR="00851184" w:rsidRPr="00E615BA">
        <w:rPr>
          <w:rFonts w:ascii="Times New Roman" w:hAnsi="Times New Roman" w:cs="Times New Roman"/>
          <w:sz w:val="24"/>
          <w:szCs w:val="24"/>
        </w:rPr>
        <w:t xml:space="preserve"> </w:t>
      </w:r>
    </w:p>
    <w:p w14:paraId="55492D43" w14:textId="760B2DC3" w:rsidR="001B42E0" w:rsidRPr="00E615BA" w:rsidRDefault="00FF2729" w:rsidP="00634101">
      <w:pPr>
        <w:spacing w:afterLines="50" w:after="120"/>
      </w:pPr>
      <w:r w:rsidRPr="00E615BA">
        <w:t>Observation window and prediction length</w:t>
      </w:r>
      <w:r w:rsidR="00D2662D" w:rsidRPr="00E615BA">
        <w:t xml:space="preserve"> is dependent on different sub-cases</w:t>
      </w:r>
      <w:r w:rsidR="00C264F0" w:rsidRPr="00E615BA">
        <w:t>, different pattern and different L1/L3 filtering method.</w:t>
      </w:r>
    </w:p>
    <w:p w14:paraId="2A994DDC" w14:textId="2AB28670" w:rsidR="00112CEC" w:rsidRPr="00E615BA" w:rsidRDefault="006359FD" w:rsidP="00634101">
      <w:pPr>
        <w:spacing w:afterLines="50" w:after="120"/>
        <w:rPr>
          <w:u w:val="single"/>
        </w:rPr>
      </w:pPr>
      <w:r w:rsidRPr="00E615BA">
        <w:rPr>
          <w:u w:val="single"/>
        </w:rPr>
        <w:t xml:space="preserve">Impact of L1/L3 sliding </w:t>
      </w:r>
      <w:r w:rsidR="006409BF" w:rsidRPr="00E615BA">
        <w:rPr>
          <w:u w:val="single"/>
        </w:rPr>
        <w:t>filtering</w:t>
      </w:r>
    </w:p>
    <w:p w14:paraId="15018240" w14:textId="7E94BBD6" w:rsidR="006359FD" w:rsidRPr="00E615BA" w:rsidRDefault="006409BF" w:rsidP="006359FD">
      <w:pPr>
        <w:spacing w:afterLines="50" w:after="120"/>
      </w:pPr>
      <w:r w:rsidRPr="00E615BA">
        <w:t>RAN2 defines L1/L3 sliding filtering and non-sliding filtering</w:t>
      </w:r>
      <w:r w:rsidR="00E615BA">
        <w:t>.</w:t>
      </w:r>
      <w:r w:rsidR="00E615BA">
        <w:rPr>
          <w:rFonts w:hint="eastAsia"/>
        </w:rPr>
        <w:t xml:space="preserve"> </w:t>
      </w:r>
      <w:r w:rsidR="006359FD" w:rsidRPr="00E615BA">
        <w:t>Therefore, the final observation window length for the two cases is different</w:t>
      </w:r>
      <w:r w:rsidR="00C3370F" w:rsidRPr="00E615BA">
        <w:t xml:space="preserve"> for L3 RSRP to L3 RSRP prediction case.</w:t>
      </w:r>
    </w:p>
    <w:p w14:paraId="4F2BB7AE" w14:textId="3E24B581" w:rsidR="00963396" w:rsidRPr="00E615BA" w:rsidRDefault="00963396" w:rsidP="00634101">
      <w:pPr>
        <w:spacing w:afterLines="50" w:after="120"/>
        <w:rPr>
          <w:b/>
          <w:bCs/>
          <w:u w:val="single"/>
        </w:rPr>
      </w:pPr>
      <w:r w:rsidRPr="00E615BA">
        <w:rPr>
          <w:b/>
          <w:bCs/>
        </w:rPr>
        <w:t>Observation</w:t>
      </w:r>
      <w:r w:rsidR="003929B6" w:rsidRPr="00E615BA">
        <w:rPr>
          <w:b/>
          <w:bCs/>
        </w:rPr>
        <w:t xml:space="preserve"> </w:t>
      </w:r>
      <w:r w:rsidR="00923BF8">
        <w:rPr>
          <w:b/>
          <w:bCs/>
        </w:rPr>
        <w:t>10</w:t>
      </w:r>
      <w:r w:rsidRPr="00E615BA">
        <w:rPr>
          <w:b/>
          <w:bCs/>
        </w:rPr>
        <w:t>: Observation window and prediction length is dependent on different L1/L3 filtering method.</w:t>
      </w:r>
    </w:p>
    <w:p w14:paraId="25E7969D" w14:textId="278C5F2B" w:rsidR="001F7D60" w:rsidRPr="00E615BA" w:rsidRDefault="001F7D60" w:rsidP="00634101">
      <w:pPr>
        <w:spacing w:afterLines="50" w:after="120"/>
        <w:rPr>
          <w:u w:val="single"/>
        </w:rPr>
      </w:pPr>
      <w:r w:rsidRPr="00E615BA">
        <w:rPr>
          <w:u w:val="single"/>
        </w:rPr>
        <w:t>Impact of different sub-cases</w:t>
      </w:r>
    </w:p>
    <w:p w14:paraId="45B73D0F" w14:textId="507D2A30" w:rsidR="009F5C07" w:rsidRPr="00E615BA" w:rsidRDefault="009F5C07" w:rsidP="00634101">
      <w:pPr>
        <w:spacing w:afterLines="50" w:after="120"/>
      </w:pPr>
      <w:r w:rsidRPr="00E615BA">
        <w:t>Currently, RAN2 defined 3 subcases for RSRP prediction.</w:t>
      </w:r>
    </w:p>
    <w:tbl>
      <w:tblPr>
        <w:tblStyle w:val="a3"/>
        <w:tblW w:w="0" w:type="auto"/>
        <w:tblLook w:val="04A0" w:firstRow="1" w:lastRow="0" w:firstColumn="1" w:lastColumn="0" w:noHBand="0" w:noVBand="1"/>
      </w:tblPr>
      <w:tblGrid>
        <w:gridCol w:w="9628"/>
      </w:tblGrid>
      <w:tr w:rsidR="00D2662D" w:rsidRPr="00E615BA" w14:paraId="620BD501" w14:textId="77777777" w:rsidTr="0094684E">
        <w:tc>
          <w:tcPr>
            <w:tcW w:w="9628" w:type="dxa"/>
          </w:tcPr>
          <w:p w14:paraId="42A40D5D" w14:textId="77777777" w:rsidR="00D2662D" w:rsidRPr="00E615BA" w:rsidRDefault="00D2662D" w:rsidP="0094684E">
            <w:r w:rsidRPr="00E615BA">
              <w:t>3 sub-use cases are considered for cell-level RRM measurement prediction:</w:t>
            </w:r>
          </w:p>
          <w:p w14:paraId="2AA176B6" w14:textId="77777777" w:rsidR="00D2662D" w:rsidRPr="00E615BA" w:rsidRDefault="00D2662D" w:rsidP="0094684E">
            <w:pPr>
              <w:ind w:left="992" w:hangingChars="496" w:hanging="992"/>
            </w:pPr>
            <w:r w:rsidRPr="00E615BA">
              <w:t xml:space="preserve">Sub-use case 1: L1 beam-level measurement result(s) is predicted based on actual L1 beam-level measurement result(s) and then cell-level measurement result is generated </w:t>
            </w:r>
          </w:p>
          <w:p w14:paraId="0F53FA5D" w14:textId="77777777" w:rsidR="00D2662D" w:rsidRPr="00E615BA" w:rsidRDefault="00D2662D" w:rsidP="0094684E">
            <w:pPr>
              <w:ind w:left="992" w:hangingChars="496" w:hanging="992"/>
            </w:pPr>
            <w:r w:rsidRPr="00E615BA">
              <w:t>Sub-use case 2: Cell-level measurement result(s) is predicted based on actual cell-level measurement result(s)</w:t>
            </w:r>
          </w:p>
          <w:p w14:paraId="23B877E3" w14:textId="77777777" w:rsidR="00D2662D" w:rsidRPr="00E615BA" w:rsidRDefault="00D2662D" w:rsidP="0094684E">
            <w:pPr>
              <w:ind w:left="992" w:hangingChars="496" w:hanging="992"/>
            </w:pPr>
            <w:r w:rsidRPr="00E615BA">
              <w:lastRenderedPageBreak/>
              <w:t>Sub-use case 3: Cell-level measurement result(s) is predicted based on actual L1 beam-level measurement result(s)</w:t>
            </w:r>
          </w:p>
          <w:p w14:paraId="76DBF87B" w14:textId="77777777" w:rsidR="00D2662D" w:rsidRPr="00E615BA" w:rsidRDefault="00D2662D" w:rsidP="0094684E">
            <w:r w:rsidRPr="00E615BA">
              <w:t>Editor Note 1: The RRM measurement refers to L3 cell/beam level measurement and/or L1 beam level measurement</w:t>
            </w:r>
          </w:p>
          <w:p w14:paraId="6FD88FA6" w14:textId="77777777" w:rsidR="00D2662D" w:rsidRPr="00E615BA" w:rsidRDefault="00D2662D" w:rsidP="0094684E"/>
        </w:tc>
      </w:tr>
    </w:tbl>
    <w:p w14:paraId="432D94CD" w14:textId="657C7AA6" w:rsidR="003B1C3A" w:rsidRPr="00E615BA" w:rsidRDefault="003B1C3A"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E615BA">
        <w:rPr>
          <w:rFonts w:ascii="Times New Roman" w:hAnsi="Times New Roman" w:cs="Times New Roman"/>
          <w:sz w:val="20"/>
          <w:szCs w:val="20"/>
        </w:rPr>
        <w:lastRenderedPageBreak/>
        <w:t>Sub-case 1: RSRP is predicted at L1</w:t>
      </w:r>
    </w:p>
    <w:p w14:paraId="44BB3353" w14:textId="0F917142" w:rsidR="00634101" w:rsidRPr="00E615BA" w:rsidRDefault="00A06E0C" w:rsidP="00A22637">
      <w:r w:rsidRPr="00E615BA">
        <w:t xml:space="preserve">For sub-case 1, the prediction happens at </w:t>
      </w:r>
      <w:r w:rsidR="003F579C" w:rsidRPr="00E615BA">
        <w:t>L1</w:t>
      </w:r>
      <w:r w:rsidR="008D424B" w:rsidRPr="00E615BA">
        <w:t>. In</w:t>
      </w:r>
      <w:r w:rsidRPr="00E615BA">
        <w:t xml:space="preserve"> legacy</w:t>
      </w:r>
      <w:r w:rsidR="008D424B" w:rsidRPr="00E615BA">
        <w:t xml:space="preserve">, </w:t>
      </w:r>
      <w:r w:rsidRPr="00E615BA">
        <w:t xml:space="preserve">5 </w:t>
      </w:r>
      <w:r w:rsidR="00081C91" w:rsidRPr="00E615BA">
        <w:t xml:space="preserve">L1 </w:t>
      </w:r>
      <w:r w:rsidRPr="00E615BA">
        <w:t>samples</w:t>
      </w:r>
      <w:r w:rsidR="00477117" w:rsidRPr="00E615BA">
        <w:t xml:space="preserve"> are needed to be measured in one measurement period</w:t>
      </w:r>
      <w:r w:rsidR="008D424B" w:rsidRPr="00E615BA">
        <w:t>, which is shown in Fig.</w:t>
      </w:r>
      <w:r w:rsidR="00390531">
        <w:t>4</w:t>
      </w:r>
      <w:r w:rsidR="008D424B" w:rsidRPr="00E615BA">
        <w:t>(a)</w:t>
      </w:r>
      <w:r w:rsidR="00477117" w:rsidRPr="00E615BA">
        <w:t xml:space="preserve">. While when AI is applied, </w:t>
      </w:r>
      <w:r w:rsidR="008D424B" w:rsidRPr="00E615BA">
        <w:t xml:space="preserve">for example, </w:t>
      </w:r>
      <w:r w:rsidR="004D36EA" w:rsidRPr="00E615BA">
        <w:t xml:space="preserve">only </w:t>
      </w:r>
      <w:r w:rsidR="00477117" w:rsidRPr="00E615BA">
        <w:t>3</w:t>
      </w:r>
      <w:r w:rsidRPr="00E615BA">
        <w:t xml:space="preserve"> samples</w:t>
      </w:r>
      <w:r w:rsidR="004D36EA" w:rsidRPr="00E615BA">
        <w:t xml:space="preserve"> are needed to be measured</w:t>
      </w:r>
      <w:r w:rsidR="008D424B" w:rsidRPr="00E615BA">
        <w:t xml:space="preserve"> during observation window</w:t>
      </w:r>
      <w:r w:rsidRPr="00E615BA">
        <w:t xml:space="preserve">. </w:t>
      </w:r>
      <w:r w:rsidR="00321E3D" w:rsidRPr="00E615BA">
        <w:t>Then UE can predict other samples</w:t>
      </w:r>
      <w:r w:rsidR="00BC1F08" w:rsidRPr="00E615BA">
        <w:t xml:space="preserve"> with </w:t>
      </w:r>
      <w:r w:rsidR="003F579C" w:rsidRPr="00E615BA">
        <w:t>grey</w:t>
      </w:r>
      <w:r w:rsidR="00BC1F08" w:rsidRPr="00E615BA">
        <w:t xml:space="preserve"> colour</w:t>
      </w:r>
      <w:r w:rsidR="008D424B" w:rsidRPr="00E615BA">
        <w:t>,</w:t>
      </w:r>
      <w:r w:rsidR="00226C1E" w:rsidRPr="00E615BA">
        <w:t xml:space="preserve"> </w:t>
      </w:r>
      <w:r w:rsidR="008D424B" w:rsidRPr="00E615BA">
        <w:t>a</w:t>
      </w:r>
      <w:r w:rsidR="00477117" w:rsidRPr="00E615BA">
        <w:t>s shown in Fig.</w:t>
      </w:r>
      <w:r w:rsidR="00390531">
        <w:t>4</w:t>
      </w:r>
      <w:r w:rsidR="008D424B" w:rsidRPr="00E615BA">
        <w:t>(b)</w:t>
      </w:r>
      <w:r w:rsidR="00477117" w:rsidRPr="00E615BA">
        <w:t xml:space="preserve">. </w:t>
      </w:r>
      <w:r w:rsidRPr="00E615BA">
        <w:t>Then measurement period can be reduced.</w:t>
      </w:r>
      <w:r w:rsidR="004D36EA" w:rsidRPr="00E615BA">
        <w:t xml:space="preserve"> </w:t>
      </w:r>
      <w:r w:rsidR="009374A4" w:rsidRPr="00E615BA">
        <w:t xml:space="preserve">Here observation window is </w:t>
      </w:r>
      <w:r w:rsidR="003F579C" w:rsidRPr="00E615BA">
        <w:t xml:space="preserve">similar as legacy measurement period with reduced samples. </w:t>
      </w:r>
      <w:r w:rsidR="003D7EFF" w:rsidRPr="00E615BA">
        <w:t>Observation window and prediction window length are based on number of L1 samples.</w:t>
      </w:r>
    </w:p>
    <w:p w14:paraId="203A1259" w14:textId="16ECD76B" w:rsidR="00A06E0C" w:rsidRPr="00E615BA" w:rsidRDefault="00150401" w:rsidP="00477117">
      <w:pPr>
        <w:jc w:val="center"/>
      </w:pPr>
      <w:r w:rsidRPr="00E615BA">
        <w:object w:dxaOrig="13310" w:dyaOrig="1971" w14:anchorId="409EB93B">
          <v:shape id="_x0000_i1029" type="#_x0000_t75" style="width:344.05pt;height:50.15pt" o:ole="">
            <v:imagedata r:id="rId20" o:title=""/>
          </v:shape>
          <o:OLEObject Type="Embed" ProgID="Visio.Drawing.15" ShapeID="_x0000_i1029" DrawAspect="Content" ObjectID="_1804700275" r:id="rId21"/>
        </w:object>
      </w:r>
    </w:p>
    <w:p w14:paraId="5A16FF8C" w14:textId="3DAAF05B" w:rsidR="00477117" w:rsidRPr="00E615BA" w:rsidRDefault="00477117" w:rsidP="00477117">
      <w:pPr>
        <w:jc w:val="center"/>
      </w:pPr>
      <w:r w:rsidRPr="00E615BA">
        <w:t>Fig.</w:t>
      </w:r>
      <w:r w:rsidR="00390531">
        <w:t>4</w:t>
      </w:r>
      <w:r w:rsidRPr="00E615BA">
        <w:t xml:space="preserve">(a) measurement period for </w:t>
      </w:r>
      <w:r w:rsidR="00321E3D" w:rsidRPr="00E615BA">
        <w:t xml:space="preserve">non-AI </w:t>
      </w:r>
      <w:r w:rsidRPr="00E615BA">
        <w:t>L1 filtered RSRP</w:t>
      </w:r>
      <w:r w:rsidR="008D424B" w:rsidRPr="00E615BA">
        <w:t xml:space="preserve"> for FR1</w:t>
      </w:r>
    </w:p>
    <w:p w14:paraId="6CB3B40A" w14:textId="183EF29B" w:rsidR="00A06E0C" w:rsidRPr="00E615BA" w:rsidRDefault="00A06E0C" w:rsidP="00A22637"/>
    <w:p w14:paraId="41EDD636" w14:textId="600A825D" w:rsidR="0011231F" w:rsidRPr="00E615BA" w:rsidRDefault="00150401" w:rsidP="00477117">
      <w:pPr>
        <w:jc w:val="center"/>
      </w:pPr>
      <w:r w:rsidRPr="00E615BA">
        <w:object w:dxaOrig="13700" w:dyaOrig="2106" w14:anchorId="39AFC408">
          <v:shape id="_x0000_i1030" type="#_x0000_t75" style="width:364.55pt;height:55.15pt" o:ole="">
            <v:imagedata r:id="rId22" o:title=""/>
          </v:shape>
          <o:OLEObject Type="Embed" ProgID="Visio.Drawing.15" ShapeID="_x0000_i1030" DrawAspect="Content" ObjectID="_1804700276" r:id="rId23"/>
        </w:object>
      </w:r>
    </w:p>
    <w:p w14:paraId="79CB5525" w14:textId="7E799FA2" w:rsidR="00477117" w:rsidRPr="00E615BA" w:rsidRDefault="00477117" w:rsidP="00477117">
      <w:pPr>
        <w:jc w:val="center"/>
      </w:pPr>
      <w:r w:rsidRPr="00E615BA">
        <w:t>Fig.</w:t>
      </w:r>
      <w:r w:rsidR="00390531">
        <w:t>4</w:t>
      </w:r>
      <w:r w:rsidRPr="00E615BA">
        <w:t>(</w:t>
      </w:r>
      <w:r w:rsidR="00390531">
        <w:t>b</w:t>
      </w:r>
      <w:r w:rsidRPr="00E615BA">
        <w:t xml:space="preserve">) observation window and prediction window for </w:t>
      </w:r>
      <w:r w:rsidR="00321E3D" w:rsidRPr="00E615BA">
        <w:t xml:space="preserve">AI based </w:t>
      </w:r>
      <w:r w:rsidRPr="00E615BA">
        <w:t xml:space="preserve">L1 filtered RSRP </w:t>
      </w:r>
    </w:p>
    <w:p w14:paraId="00D8D1EF" w14:textId="6A7CD4B4" w:rsidR="00903D4E" w:rsidRPr="00E615BA" w:rsidRDefault="00903D4E"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E615BA">
        <w:rPr>
          <w:rFonts w:ascii="Times New Roman" w:hAnsi="Times New Roman" w:cs="Times New Roman"/>
          <w:sz w:val="20"/>
          <w:szCs w:val="20"/>
        </w:rPr>
        <w:t>Sub-case 2: RSRP is predicted at L3</w:t>
      </w:r>
    </w:p>
    <w:p w14:paraId="0998883F" w14:textId="25E7105F" w:rsidR="00150401" w:rsidRPr="00E615BA" w:rsidRDefault="00150401" w:rsidP="00150401">
      <w:pPr>
        <w:spacing w:afterLines="50" w:after="120"/>
      </w:pPr>
      <w:r w:rsidRPr="00E615BA">
        <w:t xml:space="preserve">For sub-case 2, we give examples for non-sliding </w:t>
      </w:r>
      <w:r w:rsidR="006409BF" w:rsidRPr="00E615BA">
        <w:t xml:space="preserve">L1/L3 filtering </w:t>
      </w:r>
      <w:r w:rsidRPr="00E615BA">
        <w:t>case.</w:t>
      </w:r>
    </w:p>
    <w:p w14:paraId="664A65DE" w14:textId="36F6846D" w:rsidR="00A06E0C" w:rsidRPr="00E615BA" w:rsidRDefault="00E71C6E" w:rsidP="00A22637">
      <w:r w:rsidRPr="00E615BA">
        <w:t xml:space="preserve">For sub-case 2, </w:t>
      </w:r>
      <w:r w:rsidR="009374A4" w:rsidRPr="00E615BA">
        <w:t xml:space="preserve">filtered L3 RSRP will be predicted by L3 RSRP. Suppose that every 2 L3 filtered RSRP can predict one L3 filtered RSRP. </w:t>
      </w:r>
      <w:r w:rsidR="003858FC" w:rsidRPr="00E615BA">
        <w:t>As shown in Fig.</w:t>
      </w:r>
      <w:r w:rsidR="00390531">
        <w:t>5</w:t>
      </w:r>
      <w:r w:rsidR="00903D4E" w:rsidRPr="00E615BA">
        <w:t xml:space="preserve">, </w:t>
      </w:r>
      <w:r w:rsidR="00081C91" w:rsidRPr="00E615BA">
        <w:t>UE will measure for 10 samples to get 2 L3 results and skip the following L1 5 samples. For this case, t</w:t>
      </w:r>
      <w:r w:rsidR="003858FC" w:rsidRPr="00E615BA">
        <w:t xml:space="preserve">he observation window </w:t>
      </w:r>
      <w:r w:rsidR="00081C91" w:rsidRPr="00E615BA">
        <w:t xml:space="preserve">and prediction window </w:t>
      </w:r>
      <w:r w:rsidR="003D7EFF" w:rsidRPr="00E615BA">
        <w:t xml:space="preserve">length </w:t>
      </w:r>
      <w:r w:rsidR="00081C91" w:rsidRPr="00E615BA">
        <w:t>are</w:t>
      </w:r>
      <w:r w:rsidR="003858FC" w:rsidRPr="00E615BA">
        <w:t xml:space="preserve"> </w:t>
      </w:r>
      <w:r w:rsidR="00081C91" w:rsidRPr="00E615BA">
        <w:t>based on</w:t>
      </w:r>
      <w:r w:rsidR="003858FC" w:rsidRPr="00E615BA">
        <w:t xml:space="preserve"> </w:t>
      </w:r>
      <w:r w:rsidR="003D7EFF" w:rsidRPr="00E615BA">
        <w:t>number</w:t>
      </w:r>
      <w:r w:rsidR="00081C91" w:rsidRPr="00E615BA">
        <w:t xml:space="preserve"> of L1 measurement period</w:t>
      </w:r>
      <w:r w:rsidR="003858FC" w:rsidRPr="00E615BA">
        <w:t>.</w:t>
      </w:r>
      <w:r w:rsidR="009258D5" w:rsidRPr="00E615BA">
        <w:t xml:space="preserve"> </w:t>
      </w:r>
    </w:p>
    <w:p w14:paraId="0074F214" w14:textId="4191D3A2" w:rsidR="009374A4" w:rsidRPr="00E615BA" w:rsidRDefault="00C3370F" w:rsidP="00A22637">
      <w:r w:rsidRPr="00E615BA">
        <w:object w:dxaOrig="18190" w:dyaOrig="5360" w14:anchorId="4042871B">
          <v:shape id="_x0000_i1031" type="#_x0000_t75" style="width:428.35pt;height:128.05pt" o:ole="">
            <v:imagedata r:id="rId24" o:title=""/>
          </v:shape>
          <o:OLEObject Type="Embed" ProgID="Visio.Drawing.15" ShapeID="_x0000_i1031" DrawAspect="Content" ObjectID="_1804700277" r:id="rId25"/>
        </w:object>
      </w:r>
    </w:p>
    <w:p w14:paraId="372EF12E" w14:textId="6AAB08C4" w:rsidR="00E71C6E" w:rsidRPr="00E615BA" w:rsidRDefault="003858FC" w:rsidP="003858FC">
      <w:pPr>
        <w:jc w:val="center"/>
      </w:pPr>
      <w:r w:rsidRPr="00E615BA">
        <w:t>Fig.</w:t>
      </w:r>
      <w:r w:rsidR="00390531">
        <w:t>5</w:t>
      </w:r>
      <w:r w:rsidRPr="00E615BA">
        <w:t xml:space="preserve"> observation window and prediction window for AI based L3 filtered RSRP</w:t>
      </w:r>
    </w:p>
    <w:p w14:paraId="6C41FD56" w14:textId="3AA0CC25" w:rsidR="00E71C6E" w:rsidRPr="00E615BA" w:rsidRDefault="00E71C6E" w:rsidP="00A22637"/>
    <w:p w14:paraId="49AC68B1" w14:textId="323C6CE6" w:rsidR="00150401" w:rsidRPr="00E615BA" w:rsidRDefault="008A2E69" w:rsidP="00520D50">
      <w:pPr>
        <w:spacing w:afterLines="50" w:after="120"/>
      </w:pPr>
      <w:r w:rsidRPr="00E615BA">
        <w:t>The observation window will be different for initial stage and later stage. At initial stage, new L1 filtered RSRP will be obtained very L1 sample.</w:t>
      </w:r>
    </w:p>
    <w:p w14:paraId="23D444D2" w14:textId="595915F6" w:rsidR="00520D50" w:rsidRPr="00E615BA" w:rsidRDefault="00520D50" w:rsidP="006409BF">
      <w:pPr>
        <w:pStyle w:val="a4"/>
        <w:numPr>
          <w:ilvl w:val="0"/>
          <w:numId w:val="30"/>
        </w:numPr>
        <w:spacing w:beforeLines="100" w:before="240" w:afterLines="100" w:after="240"/>
        <w:ind w:firstLineChars="0"/>
        <w:rPr>
          <w:rFonts w:ascii="Times New Roman" w:hAnsi="Times New Roman" w:cs="Times New Roman"/>
          <w:sz w:val="20"/>
          <w:szCs w:val="20"/>
        </w:rPr>
      </w:pPr>
      <w:r w:rsidRPr="00E615BA">
        <w:rPr>
          <w:rFonts w:ascii="Times New Roman" w:hAnsi="Times New Roman" w:cs="Times New Roman"/>
          <w:sz w:val="20"/>
          <w:szCs w:val="20"/>
        </w:rPr>
        <w:t>Sub-case 3: RSRP is predicted at L3</w:t>
      </w:r>
    </w:p>
    <w:p w14:paraId="45C483AE" w14:textId="7429C8AF" w:rsidR="00E71C6E" w:rsidRPr="00E615BA" w:rsidRDefault="00520D50" w:rsidP="00A22637">
      <w:r w:rsidRPr="00E615BA">
        <w:t xml:space="preserve">For sub-case 3, RSRP is also predicted at L3. Then observation window and prediction window </w:t>
      </w:r>
      <w:r w:rsidR="00960909" w:rsidRPr="00E615BA">
        <w:t>are</w:t>
      </w:r>
      <w:r w:rsidRPr="00E615BA">
        <w:t xml:space="preserve"> similar as sub-case 2.</w:t>
      </w:r>
    </w:p>
    <w:p w14:paraId="0C2BF0F3" w14:textId="1A88A652" w:rsidR="00963396" w:rsidRPr="00E615BA" w:rsidRDefault="00963396" w:rsidP="00963396">
      <w:pPr>
        <w:spacing w:beforeLines="50" w:before="120" w:afterLines="50" w:after="120"/>
        <w:rPr>
          <w:b/>
          <w:bCs/>
          <w:u w:val="single"/>
        </w:rPr>
      </w:pPr>
      <w:r w:rsidRPr="00E615BA">
        <w:rPr>
          <w:b/>
          <w:bCs/>
        </w:rPr>
        <w:lastRenderedPageBreak/>
        <w:t>Observation</w:t>
      </w:r>
      <w:r w:rsidR="003929B6" w:rsidRPr="00E615BA">
        <w:rPr>
          <w:b/>
          <w:bCs/>
        </w:rPr>
        <w:t xml:space="preserve"> </w:t>
      </w:r>
      <w:r w:rsidR="00923BF8">
        <w:rPr>
          <w:b/>
          <w:bCs/>
        </w:rPr>
        <w:t>11</w:t>
      </w:r>
      <w:r w:rsidRPr="00E615BA">
        <w:rPr>
          <w:b/>
          <w:bCs/>
        </w:rPr>
        <w:t>: Observation window and prediction length is dependent on different sub-cases.</w:t>
      </w:r>
    </w:p>
    <w:p w14:paraId="34F0B39A" w14:textId="3B94A34D" w:rsidR="00C3370F" w:rsidRPr="00E615BA" w:rsidRDefault="00C3370F" w:rsidP="00560FF7">
      <w:pPr>
        <w:spacing w:beforeLines="50" w:before="120" w:afterLines="50" w:after="120"/>
        <w:rPr>
          <w:u w:val="single"/>
        </w:rPr>
      </w:pPr>
      <w:r w:rsidRPr="00E615BA">
        <w:rPr>
          <w:u w:val="single"/>
        </w:rPr>
        <w:t>Impact of pattern</w:t>
      </w:r>
    </w:p>
    <w:p w14:paraId="5049A0BB" w14:textId="6D6F488A" w:rsidR="00C3370F" w:rsidRPr="00E615BA" w:rsidRDefault="00C3370F" w:rsidP="00560FF7">
      <w:pPr>
        <w:spacing w:beforeLines="50" w:before="120" w:afterLines="50" w:after="120"/>
      </w:pPr>
      <w:r w:rsidRPr="00E615BA">
        <w:t>RAN2 also defines different patterns for prediction window and observation window as below</w:t>
      </w:r>
      <w:r w:rsidR="00963396" w:rsidRPr="00E615BA">
        <w:t>, it will also have impact on the prediction window length and observation window length</w:t>
      </w:r>
    </w:p>
    <w:p w14:paraId="54941440" w14:textId="77777777" w:rsidR="00C3370F" w:rsidRPr="00E615BA" w:rsidRDefault="00C3370F" w:rsidP="00C3370F">
      <w:pPr>
        <w:jc w:val="center"/>
        <w:rPr>
          <w:noProof/>
        </w:rPr>
      </w:pPr>
      <w:r w:rsidRPr="00E615BA">
        <w:object w:dxaOrig="4200" w:dyaOrig="2085" w14:anchorId="6759D0D7">
          <v:shape id="_x0000_i1032" type="#_x0000_t75" style="width:154.5pt;height:77pt" o:ole="">
            <v:imagedata r:id="rId26" o:title=""/>
          </v:shape>
          <o:OLEObject Type="Embed" ProgID="Visio.Drawing.15" ShapeID="_x0000_i1032" DrawAspect="Content" ObjectID="_1804700278" r:id="rId27"/>
        </w:object>
      </w:r>
    </w:p>
    <w:p w14:paraId="4FD9BD2E" w14:textId="3D87B816" w:rsidR="00C3370F" w:rsidRPr="00E615BA" w:rsidRDefault="00C3370F" w:rsidP="00C3370F">
      <w:pPr>
        <w:jc w:val="center"/>
        <w:rPr>
          <w:noProof/>
        </w:rPr>
      </w:pPr>
      <w:r w:rsidRPr="00E615BA">
        <w:rPr>
          <w:noProof/>
        </w:rPr>
        <w:t>Fig.</w:t>
      </w:r>
      <w:r w:rsidR="00390531">
        <w:rPr>
          <w:noProof/>
        </w:rPr>
        <w:t>6</w:t>
      </w:r>
      <w:r w:rsidRPr="00E615BA">
        <w:rPr>
          <w:noProof/>
        </w:rPr>
        <w:t xml:space="preserve"> Example 1 of intra-frequency temporal domain case B</w:t>
      </w:r>
    </w:p>
    <w:p w14:paraId="6F3B770F" w14:textId="77777777" w:rsidR="00C3370F" w:rsidRPr="00E615BA" w:rsidRDefault="00C3370F" w:rsidP="00C3370F">
      <w:pPr>
        <w:jc w:val="center"/>
      </w:pPr>
      <w:r w:rsidRPr="00E615BA">
        <w:object w:dxaOrig="4200" w:dyaOrig="2026" w14:anchorId="7BADC60E">
          <v:shape id="_x0000_i1033" type="#_x0000_t75" style="width:156.3pt;height:74.75pt" o:ole="">
            <v:imagedata r:id="rId28" o:title=""/>
          </v:shape>
          <o:OLEObject Type="Embed" ProgID="Visio.Drawing.15" ShapeID="_x0000_i1033" DrawAspect="Content" ObjectID="_1804700279" r:id="rId29"/>
        </w:object>
      </w:r>
    </w:p>
    <w:p w14:paraId="5753631F" w14:textId="215CB5A1" w:rsidR="00C3370F" w:rsidRPr="00E615BA" w:rsidRDefault="00C3370F" w:rsidP="00C3370F">
      <w:pPr>
        <w:jc w:val="center"/>
        <w:rPr>
          <w:noProof/>
        </w:rPr>
      </w:pPr>
      <w:r w:rsidRPr="00E615BA">
        <w:rPr>
          <w:noProof/>
        </w:rPr>
        <w:t>Fig</w:t>
      </w:r>
      <w:r w:rsidR="00963396" w:rsidRPr="00E615BA">
        <w:rPr>
          <w:noProof/>
        </w:rPr>
        <w:t>.</w:t>
      </w:r>
      <w:r w:rsidR="00390531">
        <w:rPr>
          <w:noProof/>
        </w:rPr>
        <w:t>7</w:t>
      </w:r>
      <w:r w:rsidRPr="00E615BA">
        <w:rPr>
          <w:noProof/>
        </w:rPr>
        <w:t xml:space="preserve"> Example 2 of intra-frequency temporal domain case B</w:t>
      </w:r>
    </w:p>
    <w:p w14:paraId="3BB69AB4" w14:textId="77777777" w:rsidR="00C3370F" w:rsidRPr="00E615BA" w:rsidRDefault="00C3370F" w:rsidP="00C3370F">
      <w:pPr>
        <w:jc w:val="center"/>
        <w:rPr>
          <w:b/>
          <w:bCs/>
        </w:rPr>
      </w:pPr>
    </w:p>
    <w:p w14:paraId="14549887" w14:textId="00BCF9C8" w:rsidR="00963396" w:rsidRPr="00E615BA" w:rsidRDefault="00E51983" w:rsidP="00963396">
      <w:pPr>
        <w:spacing w:afterLines="50" w:after="120"/>
        <w:rPr>
          <w:b/>
          <w:bCs/>
        </w:rPr>
      </w:pPr>
      <w:r w:rsidRPr="00E615BA">
        <w:rPr>
          <w:b/>
          <w:bCs/>
        </w:rPr>
        <w:t>Observation</w:t>
      </w:r>
      <w:r w:rsidR="00560FF7" w:rsidRPr="00E615BA">
        <w:rPr>
          <w:b/>
          <w:bCs/>
        </w:rPr>
        <w:t xml:space="preserve"> </w:t>
      </w:r>
      <w:r w:rsidR="00923BF8">
        <w:rPr>
          <w:b/>
          <w:bCs/>
        </w:rPr>
        <w:t>12</w:t>
      </w:r>
      <w:r w:rsidRPr="00E615BA">
        <w:rPr>
          <w:b/>
          <w:bCs/>
        </w:rPr>
        <w:t xml:space="preserve">: </w:t>
      </w:r>
      <w:r w:rsidR="00963396" w:rsidRPr="00E615BA">
        <w:rPr>
          <w:b/>
          <w:bCs/>
        </w:rPr>
        <w:t>Observation window and prediction length is dependent on different patterns.</w:t>
      </w:r>
    </w:p>
    <w:p w14:paraId="6AFF187A" w14:textId="2B7D677D" w:rsidR="00E51983" w:rsidRPr="00E615BA" w:rsidRDefault="005736F6" w:rsidP="00560FF7">
      <w:pPr>
        <w:spacing w:beforeLines="50" w:before="120" w:afterLines="50" w:after="120"/>
        <w:rPr>
          <w:b/>
          <w:bCs/>
        </w:rPr>
      </w:pPr>
      <w:r w:rsidRPr="00E615BA">
        <w:rPr>
          <w:b/>
          <w:bCs/>
        </w:rPr>
        <w:t xml:space="preserve">Proposal </w:t>
      </w:r>
      <w:r w:rsidR="00923BF8">
        <w:rPr>
          <w:b/>
          <w:bCs/>
        </w:rPr>
        <w:t>9</w:t>
      </w:r>
      <w:r w:rsidRPr="00E615BA">
        <w:rPr>
          <w:b/>
          <w:bCs/>
        </w:rPr>
        <w:t xml:space="preserve">: For intra-frequency intra-cell prediction, suggest RAN4 to select some typical case/scenarios to </w:t>
      </w:r>
      <w:r w:rsidR="00DE2554" w:rsidRPr="00E615BA">
        <w:rPr>
          <w:b/>
          <w:bCs/>
        </w:rPr>
        <w:t>study</w:t>
      </w:r>
      <w:r w:rsidRPr="00E615BA">
        <w:rPr>
          <w:b/>
          <w:bCs/>
        </w:rPr>
        <w:t xml:space="preserve"> observation window and prediction window.</w:t>
      </w:r>
    </w:p>
    <w:p w14:paraId="588A8525" w14:textId="7AD15C55" w:rsidR="007A1239" w:rsidRPr="00E615BA" w:rsidRDefault="007A1239" w:rsidP="007A1239">
      <w:pPr>
        <w:pStyle w:val="2"/>
        <w:numPr>
          <w:ilvl w:val="3"/>
          <w:numId w:val="3"/>
        </w:numPr>
        <w:spacing w:after="280"/>
        <w:ind w:left="0" w:firstLine="0"/>
        <w:rPr>
          <w:rFonts w:ascii="Times New Roman" w:hAnsi="Times New Roman" w:cs="Times New Roman"/>
          <w:sz w:val="28"/>
          <w:szCs w:val="28"/>
        </w:rPr>
      </w:pPr>
      <w:r w:rsidRPr="00E615BA">
        <w:rPr>
          <w:rFonts w:ascii="Times New Roman" w:hAnsi="Times New Roman" w:cs="Times New Roman"/>
          <w:sz w:val="28"/>
          <w:szCs w:val="28"/>
        </w:rPr>
        <w:t>2.</w:t>
      </w:r>
      <w:r w:rsidR="00F74446">
        <w:rPr>
          <w:rFonts w:ascii="Times New Roman" w:hAnsi="Times New Roman" w:cs="Times New Roman"/>
          <w:sz w:val="28"/>
          <w:szCs w:val="28"/>
        </w:rPr>
        <w:t>3</w:t>
      </w:r>
      <w:r w:rsidRPr="00E615BA">
        <w:rPr>
          <w:rFonts w:ascii="Times New Roman" w:hAnsi="Times New Roman" w:cs="Times New Roman"/>
          <w:sz w:val="28"/>
          <w:szCs w:val="28"/>
        </w:rPr>
        <w:t xml:space="preserve"> Inter-frequency </w:t>
      </w:r>
      <w:r w:rsidR="007B2253" w:rsidRPr="00E615BA">
        <w:rPr>
          <w:rFonts w:ascii="Times New Roman" w:hAnsi="Times New Roman" w:cs="Times New Roman"/>
          <w:sz w:val="28"/>
          <w:szCs w:val="28"/>
        </w:rPr>
        <w:t xml:space="preserve">inter-cell </w:t>
      </w:r>
      <w:r w:rsidRPr="00E615BA">
        <w:rPr>
          <w:rFonts w:ascii="Times New Roman" w:hAnsi="Times New Roman" w:cs="Times New Roman"/>
          <w:sz w:val="28"/>
          <w:szCs w:val="28"/>
        </w:rPr>
        <w:t>prediction</w:t>
      </w:r>
    </w:p>
    <w:p w14:paraId="4CC17051" w14:textId="443ED0E9" w:rsidR="00E154C7" w:rsidRPr="00E615BA" w:rsidRDefault="005F7C91" w:rsidP="005F7C91">
      <w:pPr>
        <w:spacing w:afterLines="50" w:after="120"/>
      </w:pPr>
      <w:r w:rsidRPr="00E615BA">
        <w:t>In TR</w:t>
      </w:r>
      <w:r w:rsidR="00366282" w:rsidRPr="00E615BA">
        <w:t>[</w:t>
      </w:r>
      <w:r w:rsidR="005736F6" w:rsidRPr="00E615BA">
        <w:t>1</w:t>
      </w:r>
      <w:r w:rsidR="00366282" w:rsidRPr="00E615BA">
        <w:t>]</w:t>
      </w:r>
      <w:r w:rsidRPr="00E615BA">
        <w:t xml:space="preserve">, </w:t>
      </w:r>
      <w:r w:rsidR="004721C2" w:rsidRPr="00E615BA">
        <w:t>RAN2 agrees that:</w:t>
      </w:r>
    </w:p>
    <w:tbl>
      <w:tblPr>
        <w:tblStyle w:val="a3"/>
        <w:tblW w:w="0" w:type="auto"/>
        <w:tblLook w:val="04A0" w:firstRow="1" w:lastRow="0" w:firstColumn="1" w:lastColumn="0" w:noHBand="0" w:noVBand="1"/>
      </w:tblPr>
      <w:tblGrid>
        <w:gridCol w:w="9628"/>
      </w:tblGrid>
      <w:tr w:rsidR="0076185F" w:rsidRPr="00E615BA" w14:paraId="5676526B" w14:textId="77777777" w:rsidTr="0076185F">
        <w:tc>
          <w:tcPr>
            <w:tcW w:w="9628" w:type="dxa"/>
          </w:tcPr>
          <w:p w14:paraId="5BF1632B" w14:textId="6386FC56" w:rsidR="0076185F" w:rsidRPr="00390531" w:rsidRDefault="0076185F" w:rsidP="00A22637">
            <w:r w:rsidRPr="00390531">
              <w:t xml:space="preserve">For both Intra-frequency prediction inter-cell prediction and FR1 to FR1 inter-frequency inter-cell prediction, no measurement is reduced in both temporal and spatial domain for cell to be measured. For FR1 to FR1 inter-frequency inter-cell prediction, focus on the case where cell to be measured and cell to be predicted are located in the same sector of either serving site or same </w:t>
            </w:r>
            <w:r w:rsidR="00C67791" w:rsidRPr="00390531">
              <w:t>neighboring</w:t>
            </w:r>
            <w:r w:rsidRPr="00390531">
              <w:t xml:space="preserve"> site. If inter-frequency correlation model is assumed, section 7.6.5 in [4] is taken as baseline for inter-frequency correlation model. FR1 to FR1 inter-frequency inter-cell prediction is applicable for all RRM sub-use cases.</w:t>
            </w:r>
          </w:p>
        </w:tc>
      </w:tr>
    </w:tbl>
    <w:p w14:paraId="06AA99AE" w14:textId="5AD941F4" w:rsidR="004721C2" w:rsidRPr="00E615BA" w:rsidRDefault="00D81906" w:rsidP="006D5AD0">
      <w:pPr>
        <w:spacing w:beforeLines="50" w:before="120" w:afterLines="50" w:after="120"/>
      </w:pPr>
      <w:r w:rsidRPr="00E615BA">
        <w:t>For inter-frequency inter-cell RSRP prediction, UE may skip the measurement for another cell on other frequency. Then it’s possible to reduce CSSF.</w:t>
      </w:r>
    </w:p>
    <w:p w14:paraId="3AC1B907" w14:textId="3769FCE4" w:rsidR="0058316A" w:rsidRPr="00E615BA" w:rsidRDefault="00802B84" w:rsidP="00802B84">
      <w:pPr>
        <w:spacing w:afterLines="50" w:after="120"/>
        <w:rPr>
          <w:b/>
          <w:bCs/>
        </w:rPr>
      </w:pPr>
      <w:r w:rsidRPr="00E615BA">
        <w:rPr>
          <w:b/>
          <w:bCs/>
        </w:rPr>
        <w:t>Observation</w:t>
      </w:r>
      <w:r w:rsidR="00341922" w:rsidRPr="00E615BA">
        <w:rPr>
          <w:b/>
          <w:bCs/>
        </w:rPr>
        <w:t xml:space="preserve"> </w:t>
      </w:r>
      <w:r w:rsidR="00923BF8">
        <w:rPr>
          <w:b/>
          <w:bCs/>
        </w:rPr>
        <w:t>13</w:t>
      </w:r>
      <w:r w:rsidRPr="00E615BA">
        <w:rPr>
          <w:b/>
          <w:bCs/>
        </w:rPr>
        <w:t>: Inter-frequency inter-cell RSRP prediction will have impact on CSSF reduction in measurement period.</w:t>
      </w:r>
    </w:p>
    <w:p w14:paraId="066F61B6" w14:textId="7A0B5A11" w:rsidR="004E682D" w:rsidRDefault="004E682D" w:rsidP="004E682D">
      <w:pPr>
        <w:spacing w:afterLines="50" w:after="120"/>
        <w:rPr>
          <w:b/>
          <w:bCs/>
        </w:rPr>
      </w:pPr>
      <w:r w:rsidRPr="00E615BA">
        <w:rPr>
          <w:b/>
          <w:bCs/>
        </w:rPr>
        <w:t xml:space="preserve">Proposal </w:t>
      </w:r>
      <w:r w:rsidR="00923BF8">
        <w:rPr>
          <w:b/>
          <w:bCs/>
        </w:rPr>
        <w:t>10</w:t>
      </w:r>
      <w:r w:rsidRPr="00E615BA">
        <w:rPr>
          <w:b/>
          <w:bCs/>
        </w:rPr>
        <w:t>: For inter-frequency inter-cell RSRP prediction, RAN4 to study the impact on CSSF reduction in measurement period.</w:t>
      </w:r>
    </w:p>
    <w:p w14:paraId="12280C66" w14:textId="6484E242" w:rsidR="006534F3" w:rsidRPr="00E615BA"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bookmarkStart w:id="10" w:name="_Hlk193990145"/>
      <w:r w:rsidRPr="00E615BA">
        <w:rPr>
          <w:rFonts w:ascii="Times New Roman" w:hAnsi="Times New Roman" w:cs="Times New Roman"/>
          <w:sz w:val="30"/>
          <w:szCs w:val="30"/>
          <w:lang w:val="en-GB"/>
        </w:rPr>
        <w:t>Conclusion</w:t>
      </w:r>
    </w:p>
    <w:p w14:paraId="0E255483" w14:textId="0B8768B8" w:rsidR="006E5755" w:rsidRDefault="00A23450" w:rsidP="006E5755">
      <w:pPr>
        <w:spacing w:before="120" w:after="120" w:line="288" w:lineRule="auto"/>
        <w:textAlignment w:val="baseline"/>
        <w:rPr>
          <w:bCs/>
        </w:rPr>
      </w:pPr>
      <w:r w:rsidRPr="00E615BA">
        <w:rPr>
          <w:bCs/>
        </w:rPr>
        <w:t>In this contribution, we provide the following proposals:</w:t>
      </w:r>
    </w:p>
    <w:bookmarkEnd w:id="10"/>
    <w:p w14:paraId="70CE8BE3" w14:textId="77777777" w:rsidR="00B7727E" w:rsidRPr="00C65039" w:rsidRDefault="00B7727E" w:rsidP="00B7727E">
      <w:pPr>
        <w:rPr>
          <w:rFonts w:eastAsiaTheme="minorEastAsia"/>
          <w:b/>
          <w:bCs/>
          <w:lang w:eastAsia="zh-CN"/>
        </w:rPr>
      </w:pPr>
      <w:r w:rsidRPr="00C65039">
        <w:rPr>
          <w:rFonts w:eastAsiaTheme="minorEastAsia" w:hint="eastAsia"/>
          <w:b/>
          <w:bCs/>
          <w:lang w:eastAsia="zh-CN"/>
        </w:rPr>
        <w:t>O</w:t>
      </w:r>
      <w:r w:rsidRPr="00C65039">
        <w:rPr>
          <w:rFonts w:eastAsiaTheme="minorEastAsia"/>
          <w:b/>
          <w:bCs/>
          <w:lang w:eastAsia="zh-CN"/>
        </w:rPr>
        <w:t>bservation 1: In legacy, for both periodic reporting and event triggered L3-RSRP reporting, UE will only report one latest measured L3-RSRP.</w:t>
      </w:r>
    </w:p>
    <w:p w14:paraId="4A7C9945" w14:textId="77777777" w:rsidR="00EA794D" w:rsidRDefault="00EA794D" w:rsidP="00EA794D">
      <w:pPr>
        <w:rPr>
          <w:b/>
          <w:bCs/>
        </w:rPr>
      </w:pPr>
      <w:r w:rsidRPr="00A07B5E">
        <w:rPr>
          <w:rFonts w:eastAsiaTheme="minorEastAsia"/>
          <w:b/>
          <w:bCs/>
          <w:lang w:eastAsia="zh-CN"/>
        </w:rPr>
        <w:t xml:space="preserve">Observation </w:t>
      </w:r>
      <w:r>
        <w:rPr>
          <w:rFonts w:eastAsiaTheme="minorEastAsia"/>
          <w:b/>
          <w:bCs/>
          <w:lang w:eastAsia="zh-CN"/>
        </w:rPr>
        <w:t>2</w:t>
      </w:r>
      <w:r w:rsidRPr="00A07B5E">
        <w:rPr>
          <w:rFonts w:eastAsiaTheme="minorEastAsia"/>
          <w:b/>
          <w:bCs/>
          <w:lang w:eastAsia="zh-CN"/>
        </w:rPr>
        <w:t xml:space="preserve">: </w:t>
      </w:r>
      <w:r w:rsidRPr="00A07B5E">
        <w:rPr>
          <w:b/>
          <w:bCs/>
        </w:rPr>
        <w:t>From RAN2 agreement, several possible performance metrics for L3 RSRP prediction performance will be added into TR</w:t>
      </w:r>
      <w:r>
        <w:rPr>
          <w:b/>
          <w:bCs/>
        </w:rPr>
        <w:t xml:space="preserve">, </w:t>
      </w:r>
      <w:r w:rsidRPr="006834D1">
        <w:rPr>
          <w:b/>
          <w:bCs/>
        </w:rPr>
        <w:t>e.g. Average L3 cell RSRP, last predicted point L3 cell RSRP.</w:t>
      </w:r>
    </w:p>
    <w:p w14:paraId="03B8E4A1" w14:textId="77777777" w:rsidR="00EA794D" w:rsidRDefault="00EA794D" w:rsidP="00EA794D">
      <w:pPr>
        <w:rPr>
          <w:rFonts w:eastAsia="宋体"/>
          <w:b/>
          <w:bCs/>
          <w:lang w:eastAsia="zh-CN"/>
        </w:rPr>
      </w:pPr>
      <w:r w:rsidRPr="0061616E">
        <w:rPr>
          <w:rFonts w:eastAsiaTheme="minorEastAsia" w:hint="eastAsia"/>
          <w:b/>
          <w:bCs/>
          <w:lang w:eastAsia="zh-CN"/>
        </w:rPr>
        <w:lastRenderedPageBreak/>
        <w:t>O</w:t>
      </w:r>
      <w:r w:rsidRPr="0061616E">
        <w:rPr>
          <w:rFonts w:eastAsiaTheme="minorEastAsia"/>
          <w:b/>
          <w:bCs/>
          <w:lang w:eastAsia="zh-CN"/>
        </w:rPr>
        <w:t xml:space="preserve">bservation </w:t>
      </w:r>
      <w:r>
        <w:rPr>
          <w:rFonts w:eastAsiaTheme="minorEastAsia"/>
          <w:b/>
          <w:bCs/>
          <w:lang w:eastAsia="zh-CN"/>
        </w:rPr>
        <w:t>3</w:t>
      </w:r>
      <w:r w:rsidRPr="0061616E">
        <w:rPr>
          <w:rFonts w:eastAsiaTheme="minorEastAsia"/>
          <w:b/>
          <w:bCs/>
          <w:lang w:eastAsia="zh-CN"/>
        </w:rPr>
        <w:t>: For AI based BM case-2, s</w:t>
      </w:r>
      <w:r w:rsidRPr="0061616E">
        <w:rPr>
          <w:b/>
          <w:bCs/>
        </w:rPr>
        <w:t>u</w:t>
      </w:r>
      <w:r w:rsidRPr="00E42DF6">
        <w:rPr>
          <w:b/>
          <w:bCs/>
        </w:rPr>
        <w:t xml:space="preserve">pport to report </w:t>
      </w:r>
      <w:r>
        <w:rPr>
          <w:b/>
          <w:bCs/>
        </w:rPr>
        <w:t xml:space="preserve">largest </w:t>
      </w:r>
      <w:r w:rsidRPr="00E42DF6">
        <w:rPr>
          <w:b/>
          <w:bCs/>
        </w:rPr>
        <w:t>N future time instance(s) in one report.</w:t>
      </w:r>
      <w:r>
        <w:rPr>
          <w:b/>
          <w:bCs/>
        </w:rPr>
        <w:t xml:space="preserve"> </w:t>
      </w:r>
      <w:r w:rsidRPr="00E42DF6">
        <w:rPr>
          <w:rFonts w:eastAsia="宋体"/>
          <w:b/>
          <w:bCs/>
          <w:lang w:eastAsia="zh-CN"/>
        </w:rPr>
        <w:t>The time instance information of the beam with the largest RSRP are additionally indicated in the report.</w:t>
      </w:r>
    </w:p>
    <w:p w14:paraId="361A412D" w14:textId="77777777" w:rsidR="00EA794D" w:rsidRPr="000230A4" w:rsidRDefault="00EA794D" w:rsidP="00EA794D">
      <w:pPr>
        <w:pStyle w:val="ab"/>
        <w:spacing w:before="0" w:beforeAutospacing="0" w:after="60" w:afterAutospacing="0"/>
        <w:rPr>
          <w:rFonts w:ascii="Times New Roman" w:hAnsi="Times New Roman" w:cs="Times New Roman"/>
          <w:color w:val="404040"/>
          <w:sz w:val="20"/>
          <w:szCs w:val="20"/>
        </w:rPr>
      </w:pPr>
      <w:r w:rsidRPr="000230A4">
        <w:rPr>
          <w:rFonts w:ascii="Times New Roman" w:eastAsiaTheme="minorEastAsia" w:hAnsi="Times New Roman" w:cs="Times New Roman"/>
          <w:b/>
          <w:bCs/>
          <w:sz w:val="20"/>
          <w:szCs w:val="20"/>
        </w:rPr>
        <w:t>Proposal</w:t>
      </w:r>
      <w:r>
        <w:rPr>
          <w:rFonts w:ascii="Times New Roman" w:eastAsiaTheme="minorEastAsia" w:hAnsi="Times New Roman" w:cs="Times New Roman"/>
          <w:b/>
          <w:bCs/>
          <w:sz w:val="20"/>
          <w:szCs w:val="20"/>
        </w:rPr>
        <w:t xml:space="preserve"> 1</w:t>
      </w:r>
      <w:r w:rsidRPr="000230A4">
        <w:rPr>
          <w:rFonts w:ascii="Times New Roman" w:eastAsiaTheme="minorEastAsia" w:hAnsi="Times New Roman" w:cs="Times New Roman"/>
          <w:b/>
          <w:bCs/>
          <w:sz w:val="20"/>
          <w:szCs w:val="20"/>
        </w:rPr>
        <w:t>: Add clarification that</w:t>
      </w:r>
      <w:r w:rsidRPr="000230A4">
        <w:rPr>
          <w:rFonts w:ascii="Times New Roman" w:hAnsi="Times New Roman" w:cs="Times New Roman"/>
          <w:b/>
          <w:bCs/>
          <w:color w:val="404040"/>
          <w:sz w:val="20"/>
          <w:szCs w:val="20"/>
        </w:rPr>
        <w:t xml:space="preserve"> the agreed Absolute L3 Predicted RSRP Accuracy metric</w:t>
      </w:r>
      <w:r w:rsidRPr="000230A4">
        <w:rPr>
          <w:rFonts w:ascii="Times New Roman" w:hAnsi="Times New Roman" w:cs="Times New Roman"/>
          <w:color w:val="404040"/>
          <w:sz w:val="20"/>
          <w:szCs w:val="20"/>
        </w:rPr>
        <w:t> </w:t>
      </w:r>
      <w:r w:rsidRPr="000230A4">
        <w:rPr>
          <w:rStyle w:val="ac"/>
          <w:rFonts w:ascii="Times New Roman" w:hAnsi="Times New Roman" w:cs="Times New Roman"/>
          <w:color w:val="404040"/>
          <w:sz w:val="20"/>
          <w:szCs w:val="20"/>
        </w:rPr>
        <w:t>applies exclusively to reports containing a single L3-RSRP</w:t>
      </w:r>
      <w:r w:rsidRPr="000230A4">
        <w:rPr>
          <w:rFonts w:ascii="Times New Roman" w:hAnsi="Times New Roman" w:cs="Times New Roman"/>
          <w:b/>
          <w:bCs/>
          <w:color w:val="404040"/>
          <w:sz w:val="20"/>
          <w:szCs w:val="20"/>
        </w:rPr>
        <w:t>, which may represent:</w:t>
      </w:r>
    </w:p>
    <w:p w14:paraId="28433E8E" w14:textId="77777777" w:rsidR="00EA794D" w:rsidRPr="000230A4" w:rsidRDefault="00EA794D" w:rsidP="00EA794D">
      <w:pPr>
        <w:pStyle w:val="ab"/>
        <w:numPr>
          <w:ilvl w:val="1"/>
          <w:numId w:val="43"/>
        </w:numPr>
        <w:spacing w:before="0" w:beforeAutospacing="0"/>
        <w:rPr>
          <w:rFonts w:ascii="Times New Roman" w:hAnsi="Times New Roman" w:cs="Times New Roman"/>
          <w:b/>
          <w:bCs/>
          <w:color w:val="404040"/>
          <w:sz w:val="20"/>
          <w:szCs w:val="20"/>
        </w:rPr>
      </w:pPr>
      <w:r w:rsidRPr="000230A4">
        <w:rPr>
          <w:rFonts w:ascii="Times New Roman" w:hAnsi="Times New Roman" w:cs="Times New Roman"/>
          <w:b/>
          <w:bCs/>
          <w:color w:val="404040"/>
          <w:sz w:val="20"/>
          <w:szCs w:val="20"/>
        </w:rPr>
        <w:t>A </w:t>
      </w:r>
      <w:r w:rsidRPr="000230A4">
        <w:rPr>
          <w:rStyle w:val="ac"/>
          <w:rFonts w:ascii="Times New Roman" w:hAnsi="Times New Roman" w:cs="Times New Roman"/>
          <w:color w:val="404040"/>
          <w:sz w:val="20"/>
          <w:szCs w:val="20"/>
        </w:rPr>
        <w:t>single instance</w:t>
      </w:r>
      <w:r w:rsidRPr="000230A4">
        <w:rPr>
          <w:rFonts w:ascii="Times New Roman" w:hAnsi="Times New Roman" w:cs="Times New Roman"/>
          <w:b/>
          <w:bCs/>
          <w:color w:val="404040"/>
          <w:sz w:val="20"/>
          <w:szCs w:val="20"/>
        </w:rPr>
        <w:t> (e.g., predicted RSRP at time </w:t>
      </w:r>
      <w:r w:rsidRPr="007C0D96">
        <w:rPr>
          <w:rStyle w:val="mord"/>
          <w:rFonts w:ascii="Times New Roman" w:hAnsi="Times New Roman" w:cs="Times New Roman"/>
          <w:b/>
          <w:bCs/>
          <w:color w:val="404040"/>
          <w:sz w:val="20"/>
          <w:szCs w:val="20"/>
        </w:rPr>
        <w:t>t</w:t>
      </w:r>
      <w:r w:rsidRPr="000230A4">
        <w:rPr>
          <w:rFonts w:ascii="Times New Roman" w:hAnsi="Times New Roman" w:cs="Times New Roman"/>
          <w:b/>
          <w:bCs/>
          <w:color w:val="404040"/>
          <w:sz w:val="20"/>
          <w:szCs w:val="20"/>
        </w:rPr>
        <w:t>).</w:t>
      </w:r>
    </w:p>
    <w:p w14:paraId="36C393F2" w14:textId="77777777" w:rsidR="00EA794D" w:rsidRPr="000230A4" w:rsidRDefault="00EA794D" w:rsidP="00EA794D">
      <w:pPr>
        <w:pStyle w:val="ab"/>
        <w:numPr>
          <w:ilvl w:val="1"/>
          <w:numId w:val="43"/>
        </w:numPr>
        <w:spacing w:before="0" w:beforeAutospacing="0"/>
        <w:rPr>
          <w:rFonts w:ascii="Times New Roman" w:hAnsi="Times New Roman" w:cs="Times New Roman"/>
          <w:b/>
          <w:bCs/>
          <w:color w:val="404040"/>
          <w:sz w:val="20"/>
          <w:szCs w:val="20"/>
        </w:rPr>
      </w:pPr>
      <w:r w:rsidRPr="000230A4">
        <w:rPr>
          <w:rFonts w:ascii="Times New Roman" w:hAnsi="Times New Roman" w:cs="Times New Roman"/>
          <w:b/>
          <w:bCs/>
          <w:color w:val="404040"/>
          <w:sz w:val="20"/>
          <w:szCs w:val="20"/>
        </w:rPr>
        <w:t>An </w:t>
      </w:r>
      <w:r w:rsidRPr="000230A4">
        <w:rPr>
          <w:rStyle w:val="ac"/>
          <w:rFonts w:ascii="Times New Roman" w:hAnsi="Times New Roman" w:cs="Times New Roman"/>
          <w:color w:val="404040"/>
          <w:sz w:val="20"/>
          <w:szCs w:val="20"/>
        </w:rPr>
        <w:t>average</w:t>
      </w:r>
      <w:r w:rsidRPr="000230A4">
        <w:rPr>
          <w:rFonts w:ascii="Times New Roman" w:hAnsi="Times New Roman" w:cs="Times New Roman"/>
          <w:b/>
          <w:bCs/>
          <w:color w:val="404040"/>
          <w:sz w:val="20"/>
          <w:szCs w:val="20"/>
        </w:rPr>
        <w:t> over a defined time window.</w:t>
      </w:r>
    </w:p>
    <w:p w14:paraId="110022A9" w14:textId="77777777" w:rsidR="00A1643E" w:rsidRPr="00D63696" w:rsidRDefault="00A1643E" w:rsidP="00A1643E">
      <w:pPr>
        <w:rPr>
          <w:rFonts w:eastAsiaTheme="minorEastAsia"/>
          <w:b/>
          <w:bCs/>
          <w:lang w:eastAsia="zh-CN"/>
        </w:rPr>
      </w:pPr>
      <w:r w:rsidRPr="00D63696">
        <w:rPr>
          <w:rFonts w:eastAsiaTheme="minorEastAsia"/>
          <w:b/>
          <w:bCs/>
          <w:lang w:eastAsia="zh-CN"/>
        </w:rPr>
        <w:t>Proposal</w:t>
      </w:r>
      <w:r>
        <w:rPr>
          <w:rFonts w:eastAsiaTheme="minorEastAsia"/>
          <w:b/>
          <w:bCs/>
          <w:lang w:eastAsia="zh-CN"/>
        </w:rPr>
        <w:t xml:space="preserve"> 2</w:t>
      </w:r>
      <w:r w:rsidRPr="00D63696">
        <w:rPr>
          <w:rFonts w:eastAsiaTheme="minorEastAsia"/>
          <w:b/>
          <w:bCs/>
          <w:lang w:eastAsia="zh-CN"/>
        </w:rPr>
        <w:t>: RAN4 should prioritize developing methodologies to align predicted L3-RSRP with ground truth RSRP at single time instances.</w:t>
      </w:r>
    </w:p>
    <w:p w14:paraId="6F2804E3" w14:textId="77777777" w:rsidR="00A1643E" w:rsidRDefault="00A1643E" w:rsidP="00A1643E">
      <w:pPr>
        <w:spacing w:afterLines="50" w:after="120"/>
        <w:rPr>
          <w:sz w:val="21"/>
          <w:szCs w:val="21"/>
        </w:rPr>
      </w:pPr>
      <w:r w:rsidRPr="007F61C8">
        <w:rPr>
          <w:rFonts w:hint="eastAsia"/>
          <w:b/>
          <w:bCs/>
          <w:sz w:val="21"/>
          <w:szCs w:val="21"/>
        </w:rPr>
        <w:t>O</w:t>
      </w:r>
      <w:r w:rsidRPr="007F61C8">
        <w:rPr>
          <w:b/>
          <w:bCs/>
          <w:sz w:val="21"/>
          <w:szCs w:val="21"/>
        </w:rPr>
        <w:t xml:space="preserve">bservation </w:t>
      </w:r>
      <w:r>
        <w:rPr>
          <w:b/>
          <w:bCs/>
          <w:sz w:val="21"/>
          <w:szCs w:val="21"/>
        </w:rPr>
        <w:t>4</w:t>
      </w:r>
      <w:r w:rsidRPr="007F61C8">
        <w:rPr>
          <w:b/>
          <w:bCs/>
          <w:sz w:val="21"/>
          <w:szCs w:val="21"/>
        </w:rPr>
        <w:t xml:space="preserve">: </w:t>
      </w:r>
      <w:r w:rsidRPr="00735B99">
        <w:rPr>
          <w:b/>
          <w:bCs/>
          <w:sz w:val="21"/>
          <w:szCs w:val="21"/>
        </w:rPr>
        <w:t>When timing mismatch increases to 200ms, RSRP difference increases to 5.5dB.</w:t>
      </w:r>
    </w:p>
    <w:p w14:paraId="3EB9FD57" w14:textId="77777777" w:rsidR="00A1643E" w:rsidRPr="007A4D38" w:rsidRDefault="00A1643E" w:rsidP="00A1643E">
      <w:pPr>
        <w:spacing w:afterLines="50" w:after="120"/>
        <w:rPr>
          <w:b/>
          <w:bCs/>
          <w:sz w:val="21"/>
          <w:szCs w:val="21"/>
          <w:lang w:val="en-US"/>
        </w:rPr>
      </w:pPr>
      <w:r w:rsidRPr="007A4D38">
        <w:rPr>
          <w:b/>
          <w:bCs/>
        </w:rPr>
        <w:t>Observation</w:t>
      </w:r>
      <w:r>
        <w:rPr>
          <w:b/>
          <w:bCs/>
        </w:rPr>
        <w:t xml:space="preserve"> 5</w:t>
      </w:r>
      <w:r w:rsidRPr="007A4D38">
        <w:rPr>
          <w:b/>
          <w:bCs/>
        </w:rPr>
        <w:t xml:space="preserve">: </w:t>
      </w:r>
      <w:r>
        <w:rPr>
          <w:b/>
          <w:bCs/>
        </w:rPr>
        <w:t>Prediction interval for sliding and non-sliding widow is different, which will have impact on degerming the reported time instance.</w:t>
      </w:r>
    </w:p>
    <w:p w14:paraId="55F78489" w14:textId="77777777" w:rsidR="00A1643E" w:rsidRDefault="00A1643E" w:rsidP="00A1643E">
      <w:pPr>
        <w:spacing w:afterLines="50" w:after="120"/>
        <w:rPr>
          <w:rFonts w:eastAsiaTheme="minorEastAsia"/>
          <w:b/>
          <w:bCs/>
          <w:lang w:eastAsia="zh-CN"/>
        </w:rPr>
      </w:pPr>
      <w:r w:rsidRPr="004B313A">
        <w:rPr>
          <w:rFonts w:eastAsiaTheme="minorEastAsia" w:hint="eastAsia"/>
          <w:b/>
          <w:bCs/>
          <w:sz w:val="21"/>
          <w:szCs w:val="21"/>
          <w:lang w:eastAsia="zh-CN"/>
        </w:rPr>
        <w:t>P</w:t>
      </w:r>
      <w:r w:rsidRPr="004B313A">
        <w:rPr>
          <w:rFonts w:eastAsiaTheme="minorEastAsia"/>
          <w:b/>
          <w:bCs/>
          <w:sz w:val="21"/>
          <w:szCs w:val="21"/>
          <w:lang w:eastAsia="zh-CN"/>
        </w:rPr>
        <w:t>roposal</w:t>
      </w:r>
      <w:r>
        <w:rPr>
          <w:rFonts w:eastAsiaTheme="minorEastAsia"/>
          <w:b/>
          <w:bCs/>
          <w:sz w:val="21"/>
          <w:szCs w:val="21"/>
          <w:lang w:eastAsia="zh-CN"/>
        </w:rPr>
        <w:t xml:space="preserve"> 3</w:t>
      </w:r>
      <w:r w:rsidRPr="004B313A">
        <w:rPr>
          <w:rFonts w:eastAsiaTheme="minorEastAsia"/>
          <w:b/>
          <w:bCs/>
          <w:sz w:val="21"/>
          <w:szCs w:val="21"/>
          <w:lang w:eastAsia="zh-CN"/>
        </w:rPr>
        <w:t xml:space="preserve">: Timing between predicated L3-RSRP and ground truth L3-RSRP needs to be aligned, </w:t>
      </w:r>
      <w:r>
        <w:rPr>
          <w:rFonts w:eastAsiaTheme="minorEastAsia"/>
          <w:b/>
          <w:bCs/>
          <w:sz w:val="21"/>
          <w:szCs w:val="21"/>
          <w:lang w:eastAsia="zh-CN"/>
        </w:rPr>
        <w:t>h</w:t>
      </w:r>
      <w:r w:rsidRPr="00716612">
        <w:rPr>
          <w:rFonts w:eastAsiaTheme="minorEastAsia"/>
          <w:b/>
          <w:bCs/>
          <w:sz w:val="21"/>
          <w:szCs w:val="21"/>
          <w:lang w:eastAsia="zh-CN"/>
        </w:rPr>
        <w:t xml:space="preserve">ow to </w:t>
      </w:r>
      <w:r w:rsidRPr="00716612">
        <w:rPr>
          <w:rFonts w:eastAsiaTheme="minorEastAsia"/>
          <w:b/>
          <w:bCs/>
          <w:lang w:eastAsia="zh-CN"/>
        </w:rPr>
        <w:t xml:space="preserve">align timing is highly dependent on reporting scheme designed by RAN2. </w:t>
      </w:r>
    </w:p>
    <w:p w14:paraId="13A47083" w14:textId="77777777" w:rsidR="00A1643E" w:rsidRDefault="00A1643E" w:rsidP="00A1643E">
      <w:pPr>
        <w:spacing w:afterLines="50" w:after="120"/>
        <w:rPr>
          <w:rFonts w:eastAsiaTheme="minorEastAsia"/>
          <w:b/>
          <w:bCs/>
          <w:sz w:val="21"/>
          <w:szCs w:val="21"/>
          <w:lang w:eastAsia="zh-CN"/>
        </w:rPr>
      </w:pPr>
      <w:r w:rsidRPr="00716612">
        <w:rPr>
          <w:rFonts w:eastAsiaTheme="minorEastAsia"/>
          <w:b/>
          <w:bCs/>
          <w:sz w:val="21"/>
          <w:szCs w:val="21"/>
          <w:lang w:eastAsia="zh-CN"/>
        </w:rPr>
        <w:t>Proposal 4: If timing alignment is infeasible, incorporate additional margins into accuracy thresholds.</w:t>
      </w:r>
    </w:p>
    <w:p w14:paraId="34FDFC87" w14:textId="77777777" w:rsidR="00A1643E" w:rsidRDefault="00A1643E" w:rsidP="00A1643E">
      <w:pPr>
        <w:spacing w:afterLines="50" w:after="120"/>
        <w:rPr>
          <w:b/>
          <w:bCs/>
        </w:rPr>
      </w:pPr>
      <w:r w:rsidRPr="00E615BA">
        <w:rPr>
          <w:b/>
          <w:bCs/>
        </w:rPr>
        <w:t>Observation</w:t>
      </w:r>
      <w:r>
        <w:rPr>
          <w:b/>
          <w:bCs/>
        </w:rPr>
        <w:t xml:space="preserve"> </w:t>
      </w:r>
      <w:r>
        <w:rPr>
          <w:b/>
          <w:bCs/>
          <w:sz w:val="21"/>
          <w:szCs w:val="21"/>
        </w:rPr>
        <w:t>6</w:t>
      </w:r>
      <w:r w:rsidRPr="00E615BA">
        <w:rPr>
          <w:b/>
          <w:bCs/>
        </w:rPr>
        <w:t>: L1 filtering sample number will have impact on deriving ideal L3-RSRP value from TE side.</w:t>
      </w:r>
    </w:p>
    <w:p w14:paraId="0ECD99D8" w14:textId="77777777" w:rsidR="00A1643E" w:rsidRDefault="00A1643E" w:rsidP="00A1643E">
      <w:pPr>
        <w:spacing w:afterLines="50" w:after="120"/>
        <w:rPr>
          <w:b/>
          <w:bCs/>
        </w:rPr>
      </w:pPr>
      <w:r>
        <w:rPr>
          <w:rFonts w:hint="eastAsia"/>
          <w:b/>
          <w:bCs/>
        </w:rPr>
        <w:t>O</w:t>
      </w:r>
      <w:r>
        <w:rPr>
          <w:b/>
          <w:bCs/>
        </w:rPr>
        <w:t>bservation 7: if 3 samples are used to derive L1 filtered RSRP, RSRP delta will be within 3dB for 90% cases when compared with that case that 5 samples are used.</w:t>
      </w:r>
    </w:p>
    <w:p w14:paraId="00939BEF" w14:textId="77777777" w:rsidR="00A1643E" w:rsidRDefault="00A1643E" w:rsidP="00A1643E">
      <w:pPr>
        <w:spacing w:afterLines="50" w:after="120"/>
        <w:rPr>
          <w:rFonts w:eastAsiaTheme="minorEastAsia"/>
          <w:b/>
          <w:bCs/>
          <w:sz w:val="21"/>
          <w:szCs w:val="21"/>
          <w:lang w:eastAsia="zh-CN"/>
        </w:rPr>
      </w:pPr>
      <w:r w:rsidRPr="004B313A">
        <w:rPr>
          <w:rFonts w:eastAsiaTheme="minorEastAsia" w:hint="eastAsia"/>
          <w:b/>
          <w:bCs/>
          <w:sz w:val="21"/>
          <w:szCs w:val="21"/>
          <w:lang w:eastAsia="zh-CN"/>
        </w:rPr>
        <w:t>P</w:t>
      </w:r>
      <w:r w:rsidRPr="004B313A">
        <w:rPr>
          <w:rFonts w:eastAsiaTheme="minorEastAsia"/>
          <w:b/>
          <w:bCs/>
          <w:sz w:val="21"/>
          <w:szCs w:val="21"/>
          <w:lang w:eastAsia="zh-CN"/>
        </w:rPr>
        <w:t>roposal</w:t>
      </w:r>
      <w:r>
        <w:rPr>
          <w:rFonts w:eastAsiaTheme="minorEastAsia"/>
          <w:b/>
          <w:bCs/>
          <w:sz w:val="21"/>
          <w:szCs w:val="21"/>
          <w:lang w:eastAsia="zh-CN"/>
        </w:rPr>
        <w:t xml:space="preserve"> 5</w:t>
      </w:r>
      <w:r w:rsidRPr="004B313A">
        <w:rPr>
          <w:rFonts w:eastAsiaTheme="minorEastAsia"/>
          <w:b/>
          <w:bCs/>
          <w:sz w:val="21"/>
          <w:szCs w:val="21"/>
          <w:lang w:eastAsia="zh-CN"/>
        </w:rPr>
        <w:t xml:space="preserve">: </w:t>
      </w:r>
      <w:r>
        <w:rPr>
          <w:rFonts w:eastAsiaTheme="minorEastAsia"/>
          <w:b/>
          <w:bCs/>
          <w:sz w:val="21"/>
          <w:szCs w:val="21"/>
          <w:lang w:eastAsia="zh-CN"/>
        </w:rPr>
        <w:t>L1 filtering number</w:t>
      </w:r>
      <w:r w:rsidRPr="004B313A">
        <w:rPr>
          <w:rFonts w:eastAsiaTheme="minorEastAsia"/>
          <w:b/>
          <w:bCs/>
          <w:sz w:val="21"/>
          <w:szCs w:val="21"/>
          <w:lang w:eastAsia="zh-CN"/>
        </w:rPr>
        <w:t xml:space="preserve"> needs to be aligned, otherwise, extra margin needs to be considered.</w:t>
      </w:r>
    </w:p>
    <w:p w14:paraId="3BA7193D" w14:textId="77777777" w:rsidR="00A1643E" w:rsidRDefault="00A1643E" w:rsidP="00A1643E">
      <w:pPr>
        <w:spacing w:afterLines="50" w:after="120"/>
        <w:rPr>
          <w:b/>
          <w:bCs/>
        </w:rPr>
      </w:pPr>
      <w:r w:rsidRPr="00CC7869">
        <w:rPr>
          <w:b/>
          <w:bCs/>
        </w:rPr>
        <w:t xml:space="preserve">Observation </w:t>
      </w:r>
      <w:r>
        <w:rPr>
          <w:b/>
          <w:bCs/>
          <w:sz w:val="21"/>
          <w:szCs w:val="21"/>
        </w:rPr>
        <w:t>8</w:t>
      </w:r>
      <w:r w:rsidRPr="00CC7869">
        <w:rPr>
          <w:b/>
          <w:bCs/>
        </w:rPr>
        <w:t>: If the L3 filtering factor α is not zero, the L1/L3 filtering method will influence the derivation of the ideal L3-RSRP value from the TE side.</w:t>
      </w:r>
    </w:p>
    <w:p w14:paraId="14801912" w14:textId="77777777" w:rsidR="00A1643E" w:rsidRDefault="00A1643E" w:rsidP="00A1643E">
      <w:pPr>
        <w:rPr>
          <w:b/>
          <w:bCs/>
        </w:rPr>
      </w:pPr>
      <w:r w:rsidRPr="00D91258">
        <w:rPr>
          <w:b/>
          <w:bCs/>
          <w:sz w:val="21"/>
          <w:szCs w:val="21"/>
        </w:rPr>
        <w:t xml:space="preserve">Observation </w:t>
      </w:r>
      <w:r>
        <w:rPr>
          <w:b/>
          <w:bCs/>
          <w:sz w:val="21"/>
          <w:szCs w:val="21"/>
        </w:rPr>
        <w:t>9</w:t>
      </w:r>
      <w:r w:rsidRPr="00D91258">
        <w:rPr>
          <w:b/>
          <w:bCs/>
          <w:sz w:val="21"/>
          <w:szCs w:val="21"/>
        </w:rPr>
        <w:t xml:space="preserve">: At the same time T, ideal L3 filtered RSRP difference between </w:t>
      </w:r>
      <w:r w:rsidRPr="00D91258">
        <w:rPr>
          <w:b/>
          <w:bCs/>
        </w:rPr>
        <w:t xml:space="preserve">non-sliding and sliding mode can be small than 1.8dB for k=4 in 90% cases. If K=0, </w:t>
      </w:r>
      <w:r w:rsidRPr="00D91258">
        <w:rPr>
          <w:b/>
          <w:bCs/>
          <w:sz w:val="21"/>
          <w:szCs w:val="21"/>
        </w:rPr>
        <w:t>no L3 filtering is applied</w:t>
      </w:r>
      <w:r w:rsidRPr="00D91258">
        <w:rPr>
          <w:b/>
          <w:bCs/>
        </w:rPr>
        <w:t xml:space="preserve"> and there is no RSRP difference.</w:t>
      </w:r>
    </w:p>
    <w:p w14:paraId="114E8E33" w14:textId="77777777" w:rsidR="00A1643E" w:rsidRDefault="00A1643E" w:rsidP="00A1643E">
      <w:pPr>
        <w:spacing w:beforeLines="100" w:before="240" w:afterLines="100" w:after="240"/>
        <w:rPr>
          <w:rFonts w:eastAsiaTheme="minorEastAsia"/>
          <w:b/>
          <w:bCs/>
          <w:sz w:val="21"/>
          <w:szCs w:val="21"/>
          <w:lang w:eastAsia="zh-CN"/>
        </w:rPr>
      </w:pPr>
      <w:r w:rsidRPr="004B313A">
        <w:rPr>
          <w:rFonts w:eastAsiaTheme="minorEastAsia" w:hint="eastAsia"/>
          <w:b/>
          <w:bCs/>
          <w:sz w:val="21"/>
          <w:szCs w:val="21"/>
          <w:lang w:eastAsia="zh-CN"/>
        </w:rPr>
        <w:t>P</w:t>
      </w:r>
      <w:r w:rsidRPr="004B313A">
        <w:rPr>
          <w:rFonts w:eastAsiaTheme="minorEastAsia"/>
          <w:b/>
          <w:bCs/>
          <w:sz w:val="21"/>
          <w:szCs w:val="21"/>
          <w:lang w:eastAsia="zh-CN"/>
        </w:rPr>
        <w:t>roposal</w:t>
      </w:r>
      <w:r>
        <w:rPr>
          <w:rFonts w:eastAsiaTheme="minorEastAsia"/>
          <w:b/>
          <w:bCs/>
          <w:sz w:val="21"/>
          <w:szCs w:val="21"/>
          <w:lang w:eastAsia="zh-CN"/>
        </w:rPr>
        <w:t xml:space="preserve"> 6</w:t>
      </w:r>
      <w:r w:rsidRPr="004B313A">
        <w:rPr>
          <w:rFonts w:eastAsiaTheme="minorEastAsia"/>
          <w:b/>
          <w:bCs/>
          <w:sz w:val="21"/>
          <w:szCs w:val="21"/>
          <w:lang w:eastAsia="zh-CN"/>
        </w:rPr>
        <w:t xml:space="preserve">: </w:t>
      </w:r>
      <w:r>
        <w:rPr>
          <w:rFonts w:eastAsiaTheme="minorEastAsia"/>
          <w:b/>
          <w:bCs/>
          <w:sz w:val="21"/>
          <w:szCs w:val="21"/>
          <w:lang w:eastAsia="zh-CN"/>
        </w:rPr>
        <w:t xml:space="preserve">L3 filtering impact can be removed by setting k=0, </w:t>
      </w:r>
      <w:r w:rsidRPr="004B313A">
        <w:rPr>
          <w:rFonts w:eastAsiaTheme="minorEastAsia"/>
          <w:b/>
          <w:bCs/>
          <w:sz w:val="21"/>
          <w:szCs w:val="21"/>
          <w:lang w:eastAsia="zh-CN"/>
        </w:rPr>
        <w:t>extra margin needs to be considered.</w:t>
      </w:r>
    </w:p>
    <w:p w14:paraId="7FAAFB05" w14:textId="77777777" w:rsidR="00A1643E" w:rsidRDefault="00A1643E" w:rsidP="00A1643E">
      <w:pPr>
        <w:spacing w:afterLines="100" w:after="240"/>
        <w:rPr>
          <w:b/>
          <w:bCs/>
        </w:rPr>
      </w:pPr>
      <w:r w:rsidRPr="00E615BA">
        <w:rPr>
          <w:b/>
          <w:bCs/>
        </w:rPr>
        <w:t>Proposal</w:t>
      </w:r>
      <w:r>
        <w:rPr>
          <w:b/>
          <w:bCs/>
        </w:rPr>
        <w:t xml:space="preserve"> 7</w:t>
      </w:r>
      <w:r w:rsidRPr="00E615BA">
        <w:rPr>
          <w:b/>
          <w:bCs/>
        </w:rPr>
        <w:t>: If the ground truth of L3-RSRP is reported by the UE, RAN4 should discuss whether and how to prevent the UE from providing cheating reports.</w:t>
      </w:r>
    </w:p>
    <w:p w14:paraId="4E44732D" w14:textId="77777777" w:rsidR="00A1643E" w:rsidRPr="00E615BA" w:rsidRDefault="00A1643E" w:rsidP="00A1643E">
      <w:pPr>
        <w:spacing w:afterLines="50" w:after="120"/>
        <w:rPr>
          <w:b/>
          <w:bCs/>
        </w:rPr>
      </w:pPr>
      <w:r w:rsidRPr="00E615BA">
        <w:rPr>
          <w:b/>
          <w:bCs/>
        </w:rPr>
        <w:t xml:space="preserve">Proposal </w:t>
      </w:r>
      <w:r>
        <w:rPr>
          <w:b/>
          <w:bCs/>
        </w:rPr>
        <w:t>8</w:t>
      </w:r>
      <w:r w:rsidRPr="00E615BA">
        <w:rPr>
          <w:b/>
          <w:bCs/>
        </w:rPr>
        <w:t>: Observation window and prediction window defined in RAN2 will have RRM impact:</w:t>
      </w:r>
    </w:p>
    <w:p w14:paraId="33036D0D" w14:textId="77777777" w:rsidR="00A1643E" w:rsidRPr="00E615BA" w:rsidRDefault="00A1643E" w:rsidP="00A1643E">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Observation window will have impact on measurement duration</w:t>
      </w:r>
    </w:p>
    <w:p w14:paraId="257B4E30" w14:textId="77777777" w:rsidR="00A1643E" w:rsidRPr="00E615BA" w:rsidRDefault="00A1643E" w:rsidP="00A1643E">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Prediction window will have impact on scheduling restriction</w:t>
      </w:r>
    </w:p>
    <w:p w14:paraId="6962DE89" w14:textId="0A6D3083" w:rsidR="00A1643E" w:rsidRDefault="00A1643E" w:rsidP="00AF34B1">
      <w:pPr>
        <w:spacing w:afterLines="50" w:after="120"/>
        <w:rPr>
          <w:b/>
          <w:bCs/>
        </w:rPr>
      </w:pPr>
      <w:r w:rsidRPr="00E615BA">
        <w:rPr>
          <w:b/>
          <w:bCs/>
        </w:rPr>
        <w:t xml:space="preserve">Observation </w:t>
      </w:r>
      <w:r>
        <w:rPr>
          <w:b/>
          <w:bCs/>
        </w:rPr>
        <w:t>10</w:t>
      </w:r>
      <w:r w:rsidRPr="00E615BA">
        <w:rPr>
          <w:b/>
          <w:bCs/>
        </w:rPr>
        <w:t>: Observation window and prediction length is dependent on different L1/L3 filtering method.</w:t>
      </w:r>
    </w:p>
    <w:p w14:paraId="19EAC31F" w14:textId="3F651607" w:rsidR="00A1643E" w:rsidRDefault="00A1643E" w:rsidP="00AF34B1">
      <w:pPr>
        <w:spacing w:afterLines="50" w:after="120"/>
        <w:rPr>
          <w:b/>
          <w:bCs/>
        </w:rPr>
      </w:pPr>
      <w:r w:rsidRPr="00E615BA">
        <w:rPr>
          <w:b/>
          <w:bCs/>
        </w:rPr>
        <w:t xml:space="preserve">Observation </w:t>
      </w:r>
      <w:r>
        <w:rPr>
          <w:b/>
          <w:bCs/>
        </w:rPr>
        <w:t>11</w:t>
      </w:r>
      <w:r w:rsidRPr="00E615BA">
        <w:rPr>
          <w:b/>
          <w:bCs/>
        </w:rPr>
        <w:t>: Observation window and prediction length is dependent on different sub-cases.</w:t>
      </w:r>
    </w:p>
    <w:p w14:paraId="506F9AB4" w14:textId="77777777" w:rsidR="0097070C" w:rsidRPr="00E615BA" w:rsidRDefault="0097070C" w:rsidP="0097070C">
      <w:pPr>
        <w:spacing w:afterLines="50" w:after="120"/>
        <w:rPr>
          <w:b/>
          <w:bCs/>
        </w:rPr>
      </w:pPr>
      <w:r w:rsidRPr="00E615BA">
        <w:rPr>
          <w:b/>
          <w:bCs/>
        </w:rPr>
        <w:t xml:space="preserve">Observation </w:t>
      </w:r>
      <w:r>
        <w:rPr>
          <w:b/>
          <w:bCs/>
        </w:rPr>
        <w:t>12</w:t>
      </w:r>
      <w:r w:rsidRPr="00E615BA">
        <w:rPr>
          <w:b/>
          <w:bCs/>
        </w:rPr>
        <w:t>: Observation window and prediction length is dependent on different patterns.</w:t>
      </w:r>
    </w:p>
    <w:p w14:paraId="648ED869" w14:textId="77777777" w:rsidR="0097070C" w:rsidRPr="00E615BA" w:rsidRDefault="0097070C" w:rsidP="0097070C">
      <w:pPr>
        <w:spacing w:beforeLines="50" w:before="120" w:afterLines="50" w:after="120"/>
        <w:rPr>
          <w:b/>
          <w:bCs/>
        </w:rPr>
      </w:pPr>
      <w:r w:rsidRPr="00E615BA">
        <w:rPr>
          <w:b/>
          <w:bCs/>
        </w:rPr>
        <w:t xml:space="preserve">Proposal </w:t>
      </w:r>
      <w:r>
        <w:rPr>
          <w:b/>
          <w:bCs/>
        </w:rPr>
        <w:t>9</w:t>
      </w:r>
      <w:r w:rsidRPr="00E615BA">
        <w:rPr>
          <w:b/>
          <w:bCs/>
        </w:rPr>
        <w:t>: For intra-frequency intra-cell prediction, suggest RAN4 to select some typical case/scenarios to study observation window and prediction window.</w:t>
      </w:r>
    </w:p>
    <w:p w14:paraId="0EF3C07E" w14:textId="77777777" w:rsidR="00DA7B38" w:rsidRPr="00E615BA" w:rsidRDefault="00DA7B38" w:rsidP="00DA7B38">
      <w:pPr>
        <w:spacing w:afterLines="50" w:after="120"/>
        <w:rPr>
          <w:b/>
          <w:bCs/>
        </w:rPr>
      </w:pPr>
      <w:r w:rsidRPr="00E615BA">
        <w:rPr>
          <w:b/>
          <w:bCs/>
        </w:rPr>
        <w:t xml:space="preserve">Observation </w:t>
      </w:r>
      <w:r>
        <w:rPr>
          <w:b/>
          <w:bCs/>
        </w:rPr>
        <w:t>13</w:t>
      </w:r>
      <w:r w:rsidRPr="00E615BA">
        <w:rPr>
          <w:b/>
          <w:bCs/>
        </w:rPr>
        <w:t>: Inter-frequency inter-cell RSRP prediction will have impact on CSSF reduction in measurement period.</w:t>
      </w:r>
    </w:p>
    <w:p w14:paraId="382C509B" w14:textId="77777777" w:rsidR="00DA7B38" w:rsidRDefault="00DA7B38" w:rsidP="00DA7B38">
      <w:pPr>
        <w:spacing w:afterLines="50" w:after="120"/>
        <w:rPr>
          <w:b/>
          <w:bCs/>
        </w:rPr>
      </w:pPr>
      <w:r w:rsidRPr="00E615BA">
        <w:rPr>
          <w:b/>
          <w:bCs/>
        </w:rPr>
        <w:t xml:space="preserve">Proposal </w:t>
      </w:r>
      <w:r>
        <w:rPr>
          <w:b/>
          <w:bCs/>
        </w:rPr>
        <w:t>10</w:t>
      </w:r>
      <w:r w:rsidRPr="00E615BA">
        <w:rPr>
          <w:b/>
          <w:bCs/>
        </w:rPr>
        <w:t>: For inter-frequency inter-cell RSRP prediction, RAN4 to study the impact on CSSF reduction in measurement period.</w:t>
      </w:r>
    </w:p>
    <w:p w14:paraId="240AE13D" w14:textId="77777777" w:rsidR="0097070C" w:rsidRPr="00DA7B38" w:rsidRDefault="0097070C" w:rsidP="00AF34B1">
      <w:pPr>
        <w:spacing w:afterLines="50" w:after="120"/>
        <w:rPr>
          <w:rFonts w:eastAsia="Malgun Gothic" w:hint="eastAsia"/>
          <w:b/>
          <w:bCs/>
        </w:rPr>
      </w:pPr>
    </w:p>
    <w:p w14:paraId="4927D47F" w14:textId="77777777" w:rsidR="006E5755" w:rsidRPr="00E615BA"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 xml:space="preserve">Reference </w:t>
      </w:r>
    </w:p>
    <w:p w14:paraId="10C5FA0E" w14:textId="02B08863" w:rsidR="00244C90" w:rsidRPr="00E615BA" w:rsidRDefault="00244C90" w:rsidP="00244C90">
      <w:pPr>
        <w:spacing w:before="120" w:after="120" w:line="288" w:lineRule="auto"/>
        <w:textAlignment w:val="baseline"/>
        <w:rPr>
          <w:bCs/>
        </w:rPr>
      </w:pPr>
      <w:r w:rsidRPr="00E615BA">
        <w:rPr>
          <w:bCs/>
        </w:rPr>
        <w:t xml:space="preserve">[1] </w:t>
      </w:r>
      <w:r w:rsidR="00FE367E" w:rsidRPr="00E615BA">
        <w:rPr>
          <w:bCs/>
        </w:rPr>
        <w:t xml:space="preserve">RP-242393 </w:t>
      </w:r>
      <w:r w:rsidRPr="00E615BA">
        <w:rPr>
          <w:bCs/>
        </w:rPr>
        <w:t>Revised SID: Study on Artificial Intelligence (AI)/ Machine Learning (ML) for mobility in NR, OPPO</w:t>
      </w:r>
    </w:p>
    <w:p w14:paraId="6AF241DC" w14:textId="4671D718" w:rsidR="00244C90" w:rsidRPr="00E615BA" w:rsidRDefault="00294187" w:rsidP="00294187">
      <w:pPr>
        <w:spacing w:before="120" w:after="120" w:line="288" w:lineRule="auto"/>
        <w:textAlignment w:val="baseline"/>
        <w:rPr>
          <w:bCs/>
        </w:rPr>
      </w:pPr>
      <w:r w:rsidRPr="00E615BA">
        <w:rPr>
          <w:bCs/>
        </w:rPr>
        <w:t>[2] R2-2406309, text proposal on TR 38.744 v0.03</w:t>
      </w:r>
    </w:p>
    <w:p w14:paraId="1855919B" w14:textId="2EE3DAFE" w:rsidR="00B9431C" w:rsidRPr="00E615BA" w:rsidRDefault="00B9431C" w:rsidP="00294187">
      <w:pPr>
        <w:spacing w:before="120" w:after="120" w:line="288" w:lineRule="auto"/>
        <w:textAlignment w:val="baseline"/>
        <w:rPr>
          <w:bCs/>
        </w:rPr>
      </w:pPr>
      <w:r w:rsidRPr="00E615BA">
        <w:rPr>
          <w:bCs/>
        </w:rPr>
        <w:lastRenderedPageBreak/>
        <w:t>[3]</w:t>
      </w:r>
      <w:r w:rsidRPr="00E615BA">
        <w:t xml:space="preserve"> </w:t>
      </w:r>
      <w:r w:rsidRPr="00E615BA">
        <w:rPr>
          <w:bCs/>
        </w:rPr>
        <w:t>R2-2407849, Draft Summary of [POST127][030][AI mobility] RRM simulation assumptions.</w:t>
      </w:r>
    </w:p>
    <w:sectPr w:rsidR="00B9431C" w:rsidRPr="00E615B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FE6C5" w14:textId="77777777" w:rsidR="004B41E0" w:rsidRDefault="004B41E0" w:rsidP="00F55E02">
      <w:r>
        <w:separator/>
      </w:r>
    </w:p>
  </w:endnote>
  <w:endnote w:type="continuationSeparator" w:id="0">
    <w:p w14:paraId="1A7454F2" w14:textId="77777777" w:rsidR="004B41E0" w:rsidRDefault="004B41E0"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2B206" w14:textId="77777777" w:rsidR="004B41E0" w:rsidRDefault="004B41E0" w:rsidP="00F55E02">
      <w:r>
        <w:separator/>
      </w:r>
    </w:p>
  </w:footnote>
  <w:footnote w:type="continuationSeparator" w:id="0">
    <w:p w14:paraId="0DA16DEF" w14:textId="77777777" w:rsidR="004B41E0" w:rsidRDefault="004B41E0"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786"/>
        </w:tabs>
        <w:ind w:left="786"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0A3841"/>
    <w:multiLevelType w:val="hybridMultilevel"/>
    <w:tmpl w:val="AEEC3424"/>
    <w:lvl w:ilvl="0" w:tplc="914EF338">
      <w:numFmt w:val="bullet"/>
      <w:lvlText w:val="◦"/>
      <w:lvlJc w:val="left"/>
      <w:pPr>
        <w:ind w:left="721" w:hanging="420"/>
      </w:pPr>
      <w:rPr>
        <w:rFonts w:ascii="Calibri" w:hAnsi="Calibri" w:cs="Calibri" w:hint="default"/>
      </w:rPr>
    </w:lvl>
    <w:lvl w:ilvl="1" w:tplc="04090003" w:tentative="1">
      <w:start w:val="1"/>
      <w:numFmt w:val="bullet"/>
      <w:lvlText w:val=""/>
      <w:lvlJc w:val="left"/>
      <w:pPr>
        <w:ind w:left="1141" w:hanging="420"/>
      </w:pPr>
      <w:rPr>
        <w:rFonts w:ascii="Wingdings" w:hAnsi="Wingdings" w:hint="default"/>
      </w:rPr>
    </w:lvl>
    <w:lvl w:ilvl="2" w:tplc="04090005" w:tentative="1">
      <w:start w:val="1"/>
      <w:numFmt w:val="bullet"/>
      <w:lvlText w:val=""/>
      <w:lvlJc w:val="left"/>
      <w:pPr>
        <w:ind w:left="1561" w:hanging="420"/>
      </w:pPr>
      <w:rPr>
        <w:rFonts w:ascii="Wingdings" w:hAnsi="Wingdings" w:hint="default"/>
      </w:rPr>
    </w:lvl>
    <w:lvl w:ilvl="3" w:tplc="04090001" w:tentative="1">
      <w:start w:val="1"/>
      <w:numFmt w:val="bullet"/>
      <w:lvlText w:val=""/>
      <w:lvlJc w:val="left"/>
      <w:pPr>
        <w:ind w:left="1981" w:hanging="420"/>
      </w:pPr>
      <w:rPr>
        <w:rFonts w:ascii="Wingdings" w:hAnsi="Wingdings" w:hint="default"/>
      </w:rPr>
    </w:lvl>
    <w:lvl w:ilvl="4" w:tplc="04090003" w:tentative="1">
      <w:start w:val="1"/>
      <w:numFmt w:val="bullet"/>
      <w:lvlText w:val=""/>
      <w:lvlJc w:val="left"/>
      <w:pPr>
        <w:ind w:left="2401" w:hanging="420"/>
      </w:pPr>
      <w:rPr>
        <w:rFonts w:ascii="Wingdings" w:hAnsi="Wingdings" w:hint="default"/>
      </w:rPr>
    </w:lvl>
    <w:lvl w:ilvl="5" w:tplc="04090005" w:tentative="1">
      <w:start w:val="1"/>
      <w:numFmt w:val="bullet"/>
      <w:lvlText w:val=""/>
      <w:lvlJc w:val="left"/>
      <w:pPr>
        <w:ind w:left="2821" w:hanging="420"/>
      </w:pPr>
      <w:rPr>
        <w:rFonts w:ascii="Wingdings" w:hAnsi="Wingdings" w:hint="default"/>
      </w:rPr>
    </w:lvl>
    <w:lvl w:ilvl="6" w:tplc="04090001" w:tentative="1">
      <w:start w:val="1"/>
      <w:numFmt w:val="bullet"/>
      <w:lvlText w:val=""/>
      <w:lvlJc w:val="left"/>
      <w:pPr>
        <w:ind w:left="3241" w:hanging="420"/>
      </w:pPr>
      <w:rPr>
        <w:rFonts w:ascii="Wingdings" w:hAnsi="Wingdings" w:hint="default"/>
      </w:rPr>
    </w:lvl>
    <w:lvl w:ilvl="7" w:tplc="04090003" w:tentative="1">
      <w:start w:val="1"/>
      <w:numFmt w:val="bullet"/>
      <w:lvlText w:val=""/>
      <w:lvlJc w:val="left"/>
      <w:pPr>
        <w:ind w:left="3661" w:hanging="420"/>
      </w:pPr>
      <w:rPr>
        <w:rFonts w:ascii="Wingdings" w:hAnsi="Wingdings" w:hint="default"/>
      </w:rPr>
    </w:lvl>
    <w:lvl w:ilvl="8" w:tplc="04090005" w:tentative="1">
      <w:start w:val="1"/>
      <w:numFmt w:val="bullet"/>
      <w:lvlText w:val=""/>
      <w:lvlJc w:val="left"/>
      <w:pPr>
        <w:ind w:left="4081" w:hanging="420"/>
      </w:pPr>
      <w:rPr>
        <w:rFonts w:ascii="Wingdings" w:hAnsi="Wingdings" w:hint="default"/>
      </w:rPr>
    </w:lvl>
  </w:abstractNum>
  <w:abstractNum w:abstractNumId="8"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9"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01FD8"/>
    <w:multiLevelType w:val="hybridMultilevel"/>
    <w:tmpl w:val="D02228A0"/>
    <w:lvl w:ilvl="0" w:tplc="D8B6569A">
      <w:start w:val="1"/>
      <w:numFmt w:val="bullet"/>
      <w:lvlText w:val="•"/>
      <w:lvlJc w:val="left"/>
      <w:pPr>
        <w:tabs>
          <w:tab w:val="num" w:pos="720"/>
        </w:tabs>
        <w:ind w:left="720" w:hanging="360"/>
      </w:pPr>
      <w:rPr>
        <w:rFonts w:ascii="Arial" w:hAnsi="Arial" w:hint="default"/>
      </w:rPr>
    </w:lvl>
    <w:lvl w:ilvl="1" w:tplc="EE8AD4DA" w:tentative="1">
      <w:start w:val="1"/>
      <w:numFmt w:val="bullet"/>
      <w:lvlText w:val="•"/>
      <w:lvlJc w:val="left"/>
      <w:pPr>
        <w:tabs>
          <w:tab w:val="num" w:pos="1440"/>
        </w:tabs>
        <w:ind w:left="1440" w:hanging="360"/>
      </w:pPr>
      <w:rPr>
        <w:rFonts w:ascii="Arial" w:hAnsi="Arial" w:hint="default"/>
      </w:rPr>
    </w:lvl>
    <w:lvl w:ilvl="2" w:tplc="6D3AC7C8" w:tentative="1">
      <w:start w:val="1"/>
      <w:numFmt w:val="bullet"/>
      <w:lvlText w:val="•"/>
      <w:lvlJc w:val="left"/>
      <w:pPr>
        <w:tabs>
          <w:tab w:val="num" w:pos="2160"/>
        </w:tabs>
        <w:ind w:left="2160" w:hanging="360"/>
      </w:pPr>
      <w:rPr>
        <w:rFonts w:ascii="Arial" w:hAnsi="Arial" w:hint="default"/>
      </w:rPr>
    </w:lvl>
    <w:lvl w:ilvl="3" w:tplc="E5E05EB4" w:tentative="1">
      <w:start w:val="1"/>
      <w:numFmt w:val="bullet"/>
      <w:lvlText w:val="•"/>
      <w:lvlJc w:val="left"/>
      <w:pPr>
        <w:tabs>
          <w:tab w:val="num" w:pos="2880"/>
        </w:tabs>
        <w:ind w:left="2880" w:hanging="360"/>
      </w:pPr>
      <w:rPr>
        <w:rFonts w:ascii="Arial" w:hAnsi="Arial" w:hint="default"/>
      </w:rPr>
    </w:lvl>
    <w:lvl w:ilvl="4" w:tplc="A3466474" w:tentative="1">
      <w:start w:val="1"/>
      <w:numFmt w:val="bullet"/>
      <w:lvlText w:val="•"/>
      <w:lvlJc w:val="left"/>
      <w:pPr>
        <w:tabs>
          <w:tab w:val="num" w:pos="3600"/>
        </w:tabs>
        <w:ind w:left="3600" w:hanging="360"/>
      </w:pPr>
      <w:rPr>
        <w:rFonts w:ascii="Arial" w:hAnsi="Arial" w:hint="default"/>
      </w:rPr>
    </w:lvl>
    <w:lvl w:ilvl="5" w:tplc="54A227D2" w:tentative="1">
      <w:start w:val="1"/>
      <w:numFmt w:val="bullet"/>
      <w:lvlText w:val="•"/>
      <w:lvlJc w:val="left"/>
      <w:pPr>
        <w:tabs>
          <w:tab w:val="num" w:pos="4320"/>
        </w:tabs>
        <w:ind w:left="4320" w:hanging="360"/>
      </w:pPr>
      <w:rPr>
        <w:rFonts w:ascii="Arial" w:hAnsi="Arial" w:hint="default"/>
      </w:rPr>
    </w:lvl>
    <w:lvl w:ilvl="6" w:tplc="EBBAD474" w:tentative="1">
      <w:start w:val="1"/>
      <w:numFmt w:val="bullet"/>
      <w:lvlText w:val="•"/>
      <w:lvlJc w:val="left"/>
      <w:pPr>
        <w:tabs>
          <w:tab w:val="num" w:pos="5040"/>
        </w:tabs>
        <w:ind w:left="5040" w:hanging="360"/>
      </w:pPr>
      <w:rPr>
        <w:rFonts w:ascii="Arial" w:hAnsi="Arial" w:hint="default"/>
      </w:rPr>
    </w:lvl>
    <w:lvl w:ilvl="7" w:tplc="12EEACFC" w:tentative="1">
      <w:start w:val="1"/>
      <w:numFmt w:val="bullet"/>
      <w:lvlText w:val="•"/>
      <w:lvlJc w:val="left"/>
      <w:pPr>
        <w:tabs>
          <w:tab w:val="num" w:pos="5760"/>
        </w:tabs>
        <w:ind w:left="5760" w:hanging="360"/>
      </w:pPr>
      <w:rPr>
        <w:rFonts w:ascii="Arial" w:hAnsi="Arial" w:hint="default"/>
      </w:rPr>
    </w:lvl>
    <w:lvl w:ilvl="8" w:tplc="D93429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9" w15:restartNumberingAfterBreak="0">
    <w:nsid w:val="43CC207C"/>
    <w:multiLevelType w:val="hybridMultilevel"/>
    <w:tmpl w:val="E05CAA8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95A3CF0"/>
    <w:multiLevelType w:val="hybridMultilevel"/>
    <w:tmpl w:val="13FE512E"/>
    <w:lvl w:ilvl="0" w:tplc="B486F18E">
      <w:start w:val="1"/>
      <w:numFmt w:val="bullet"/>
      <w:lvlText w:val="•"/>
      <w:lvlJc w:val="left"/>
      <w:pPr>
        <w:tabs>
          <w:tab w:val="num" w:pos="720"/>
        </w:tabs>
        <w:ind w:left="720" w:hanging="360"/>
      </w:pPr>
      <w:rPr>
        <w:rFonts w:ascii="Arial" w:hAnsi="Arial" w:hint="default"/>
      </w:rPr>
    </w:lvl>
    <w:lvl w:ilvl="1" w:tplc="735C33EE">
      <w:numFmt w:val="bullet"/>
      <w:lvlText w:val="•"/>
      <w:lvlJc w:val="left"/>
      <w:pPr>
        <w:tabs>
          <w:tab w:val="num" w:pos="1440"/>
        </w:tabs>
        <w:ind w:left="1440" w:hanging="360"/>
      </w:pPr>
      <w:rPr>
        <w:rFonts w:ascii="Arial" w:hAnsi="Arial" w:hint="default"/>
      </w:rPr>
    </w:lvl>
    <w:lvl w:ilvl="2" w:tplc="BF20A274" w:tentative="1">
      <w:start w:val="1"/>
      <w:numFmt w:val="bullet"/>
      <w:lvlText w:val="•"/>
      <w:lvlJc w:val="left"/>
      <w:pPr>
        <w:tabs>
          <w:tab w:val="num" w:pos="2160"/>
        </w:tabs>
        <w:ind w:left="2160" w:hanging="360"/>
      </w:pPr>
      <w:rPr>
        <w:rFonts w:ascii="Arial" w:hAnsi="Arial" w:hint="default"/>
      </w:rPr>
    </w:lvl>
    <w:lvl w:ilvl="3" w:tplc="B6CE6B0C" w:tentative="1">
      <w:start w:val="1"/>
      <w:numFmt w:val="bullet"/>
      <w:lvlText w:val="•"/>
      <w:lvlJc w:val="left"/>
      <w:pPr>
        <w:tabs>
          <w:tab w:val="num" w:pos="2880"/>
        </w:tabs>
        <w:ind w:left="2880" w:hanging="360"/>
      </w:pPr>
      <w:rPr>
        <w:rFonts w:ascii="Arial" w:hAnsi="Arial" w:hint="default"/>
      </w:rPr>
    </w:lvl>
    <w:lvl w:ilvl="4" w:tplc="4C26B30A" w:tentative="1">
      <w:start w:val="1"/>
      <w:numFmt w:val="bullet"/>
      <w:lvlText w:val="•"/>
      <w:lvlJc w:val="left"/>
      <w:pPr>
        <w:tabs>
          <w:tab w:val="num" w:pos="3600"/>
        </w:tabs>
        <w:ind w:left="3600" w:hanging="360"/>
      </w:pPr>
      <w:rPr>
        <w:rFonts w:ascii="Arial" w:hAnsi="Arial" w:hint="default"/>
      </w:rPr>
    </w:lvl>
    <w:lvl w:ilvl="5" w:tplc="2EB2B51C" w:tentative="1">
      <w:start w:val="1"/>
      <w:numFmt w:val="bullet"/>
      <w:lvlText w:val="•"/>
      <w:lvlJc w:val="left"/>
      <w:pPr>
        <w:tabs>
          <w:tab w:val="num" w:pos="4320"/>
        </w:tabs>
        <w:ind w:left="4320" w:hanging="360"/>
      </w:pPr>
      <w:rPr>
        <w:rFonts w:ascii="Arial" w:hAnsi="Arial" w:hint="default"/>
      </w:rPr>
    </w:lvl>
    <w:lvl w:ilvl="6" w:tplc="6350488E" w:tentative="1">
      <w:start w:val="1"/>
      <w:numFmt w:val="bullet"/>
      <w:lvlText w:val="•"/>
      <w:lvlJc w:val="left"/>
      <w:pPr>
        <w:tabs>
          <w:tab w:val="num" w:pos="5040"/>
        </w:tabs>
        <w:ind w:left="5040" w:hanging="360"/>
      </w:pPr>
      <w:rPr>
        <w:rFonts w:ascii="Arial" w:hAnsi="Arial" w:hint="default"/>
      </w:rPr>
    </w:lvl>
    <w:lvl w:ilvl="7" w:tplc="FCC0EA3C" w:tentative="1">
      <w:start w:val="1"/>
      <w:numFmt w:val="bullet"/>
      <w:lvlText w:val="•"/>
      <w:lvlJc w:val="left"/>
      <w:pPr>
        <w:tabs>
          <w:tab w:val="num" w:pos="5760"/>
        </w:tabs>
        <w:ind w:left="5760" w:hanging="360"/>
      </w:pPr>
      <w:rPr>
        <w:rFonts w:ascii="Arial" w:hAnsi="Arial" w:hint="default"/>
      </w:rPr>
    </w:lvl>
    <w:lvl w:ilvl="8" w:tplc="984E8C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31" w15:restartNumberingAfterBreak="0">
    <w:nsid w:val="5B8F41D6"/>
    <w:multiLevelType w:val="multilevel"/>
    <w:tmpl w:val="EA08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FE0CFA"/>
    <w:multiLevelType w:val="multilevel"/>
    <w:tmpl w:val="196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0C7176"/>
    <w:multiLevelType w:val="hybridMultilevel"/>
    <w:tmpl w:val="24C897F6"/>
    <w:lvl w:ilvl="0" w:tplc="34E0C456">
      <w:start w:val="1"/>
      <w:numFmt w:val="bullet"/>
      <w:lvlText w:val="•"/>
      <w:lvlJc w:val="left"/>
      <w:pPr>
        <w:tabs>
          <w:tab w:val="num" w:pos="720"/>
        </w:tabs>
        <w:ind w:left="720" w:hanging="360"/>
      </w:pPr>
      <w:rPr>
        <w:rFonts w:ascii="Arial" w:hAnsi="Arial" w:hint="default"/>
      </w:rPr>
    </w:lvl>
    <w:lvl w:ilvl="1" w:tplc="9ABA7B1E">
      <w:start w:val="1"/>
      <w:numFmt w:val="bullet"/>
      <w:lvlText w:val="•"/>
      <w:lvlJc w:val="left"/>
      <w:pPr>
        <w:tabs>
          <w:tab w:val="num" w:pos="643"/>
        </w:tabs>
        <w:ind w:left="643" w:hanging="360"/>
      </w:pPr>
      <w:rPr>
        <w:rFonts w:ascii="Arial" w:hAnsi="Arial"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9D0141"/>
    <w:multiLevelType w:val="multilevel"/>
    <w:tmpl w:val="81203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71462B"/>
    <w:multiLevelType w:val="multilevel"/>
    <w:tmpl w:val="4E2C4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0"/>
  </w:num>
  <w:num w:numId="4">
    <w:abstractNumId w:val="21"/>
  </w:num>
  <w:num w:numId="5">
    <w:abstractNumId w:val="12"/>
  </w:num>
  <w:num w:numId="6">
    <w:abstractNumId w:val="32"/>
  </w:num>
  <w:num w:numId="7">
    <w:abstractNumId w:val="27"/>
  </w:num>
  <w:num w:numId="8">
    <w:abstractNumId w:val="10"/>
  </w:num>
  <w:num w:numId="9">
    <w:abstractNumId w:val="40"/>
  </w:num>
  <w:num w:numId="10">
    <w:abstractNumId w:val="14"/>
  </w:num>
  <w:num w:numId="11">
    <w:abstractNumId w:val="29"/>
  </w:num>
  <w:num w:numId="12">
    <w:abstractNumId w:val="20"/>
  </w:num>
  <w:num w:numId="13">
    <w:abstractNumId w:val="18"/>
  </w:num>
  <w:num w:numId="14">
    <w:abstractNumId w:val="8"/>
  </w:num>
  <w:num w:numId="15">
    <w:abstractNumId w:val="43"/>
  </w:num>
  <w:num w:numId="16">
    <w:abstractNumId w:val="22"/>
  </w:num>
  <w:num w:numId="17">
    <w:abstractNumId w:val="44"/>
  </w:num>
  <w:num w:numId="18">
    <w:abstractNumId w:val="15"/>
  </w:num>
  <w:num w:numId="19">
    <w:abstractNumId w:val="1"/>
  </w:num>
  <w:num w:numId="20">
    <w:abstractNumId w:val="26"/>
  </w:num>
  <w:num w:numId="21">
    <w:abstractNumId w:val="35"/>
  </w:num>
  <w:num w:numId="22">
    <w:abstractNumId w:val="24"/>
  </w:num>
  <w:num w:numId="23">
    <w:abstractNumId w:val="6"/>
  </w:num>
  <w:num w:numId="24">
    <w:abstractNumId w:val="41"/>
  </w:num>
  <w:num w:numId="25">
    <w:abstractNumId w:val="3"/>
  </w:num>
  <w:num w:numId="26">
    <w:abstractNumId w:val="36"/>
  </w:num>
  <w:num w:numId="27">
    <w:abstractNumId w:val="11"/>
  </w:num>
  <w:num w:numId="28">
    <w:abstractNumId w:val="25"/>
  </w:num>
  <w:num w:numId="29">
    <w:abstractNumId w:val="13"/>
  </w:num>
  <w:num w:numId="30">
    <w:abstractNumId w:val="9"/>
  </w:num>
  <w:num w:numId="31">
    <w:abstractNumId w:val="28"/>
  </w:num>
  <w:num w:numId="32">
    <w:abstractNumId w:val="30"/>
  </w:num>
  <w:num w:numId="33">
    <w:abstractNumId w:val="19"/>
  </w:num>
  <w:num w:numId="34">
    <w:abstractNumId w:val="34"/>
  </w:num>
  <w:num w:numId="35">
    <w:abstractNumId w:val="31"/>
  </w:num>
  <w:num w:numId="36">
    <w:abstractNumId w:val="7"/>
  </w:num>
  <w:num w:numId="37">
    <w:abstractNumId w:val="37"/>
  </w:num>
  <w:num w:numId="38">
    <w:abstractNumId w:val="39"/>
  </w:num>
  <w:num w:numId="39">
    <w:abstractNumId w:val="4"/>
  </w:num>
  <w:num w:numId="40">
    <w:abstractNumId w:val="17"/>
  </w:num>
  <w:num w:numId="41">
    <w:abstractNumId w:val="5"/>
  </w:num>
  <w:num w:numId="42">
    <w:abstractNumId w:val="23"/>
  </w:num>
  <w:num w:numId="43">
    <w:abstractNumId w:val="38"/>
  </w:num>
  <w:num w:numId="44">
    <w:abstractNumId w:val="42"/>
  </w:num>
  <w:num w:numId="45">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3FE"/>
    <w:rsid w:val="00002F1E"/>
    <w:rsid w:val="0000322F"/>
    <w:rsid w:val="00003485"/>
    <w:rsid w:val="00004551"/>
    <w:rsid w:val="000056CB"/>
    <w:rsid w:val="000064E9"/>
    <w:rsid w:val="00006C9E"/>
    <w:rsid w:val="00006CC0"/>
    <w:rsid w:val="000078C8"/>
    <w:rsid w:val="00007AF5"/>
    <w:rsid w:val="00010B37"/>
    <w:rsid w:val="00010FE9"/>
    <w:rsid w:val="0001180D"/>
    <w:rsid w:val="00013CE1"/>
    <w:rsid w:val="0001442E"/>
    <w:rsid w:val="000150E7"/>
    <w:rsid w:val="00015BDC"/>
    <w:rsid w:val="000160D2"/>
    <w:rsid w:val="00016558"/>
    <w:rsid w:val="000168CE"/>
    <w:rsid w:val="00016BB0"/>
    <w:rsid w:val="0001768F"/>
    <w:rsid w:val="000176D0"/>
    <w:rsid w:val="000204FD"/>
    <w:rsid w:val="00021351"/>
    <w:rsid w:val="000217A4"/>
    <w:rsid w:val="000230A4"/>
    <w:rsid w:val="00023FC4"/>
    <w:rsid w:val="000256A6"/>
    <w:rsid w:val="00026025"/>
    <w:rsid w:val="00026434"/>
    <w:rsid w:val="00030612"/>
    <w:rsid w:val="00030DF9"/>
    <w:rsid w:val="000319AD"/>
    <w:rsid w:val="0003269B"/>
    <w:rsid w:val="00034284"/>
    <w:rsid w:val="000357FC"/>
    <w:rsid w:val="00035ACF"/>
    <w:rsid w:val="00036FE7"/>
    <w:rsid w:val="000377B5"/>
    <w:rsid w:val="0004005E"/>
    <w:rsid w:val="000403A1"/>
    <w:rsid w:val="0004230D"/>
    <w:rsid w:val="00043C5C"/>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23D5"/>
    <w:rsid w:val="000635D5"/>
    <w:rsid w:val="000640D9"/>
    <w:rsid w:val="00065277"/>
    <w:rsid w:val="00066670"/>
    <w:rsid w:val="00066CD6"/>
    <w:rsid w:val="00067647"/>
    <w:rsid w:val="000707FD"/>
    <w:rsid w:val="000724AC"/>
    <w:rsid w:val="00072B06"/>
    <w:rsid w:val="00074750"/>
    <w:rsid w:val="00075358"/>
    <w:rsid w:val="00075ACB"/>
    <w:rsid w:val="00076284"/>
    <w:rsid w:val="00076D95"/>
    <w:rsid w:val="00076E62"/>
    <w:rsid w:val="00080A54"/>
    <w:rsid w:val="00080E59"/>
    <w:rsid w:val="000818AE"/>
    <w:rsid w:val="00081C91"/>
    <w:rsid w:val="000837D5"/>
    <w:rsid w:val="0008421E"/>
    <w:rsid w:val="0008443F"/>
    <w:rsid w:val="000851CA"/>
    <w:rsid w:val="00085633"/>
    <w:rsid w:val="00085BB2"/>
    <w:rsid w:val="00085FF6"/>
    <w:rsid w:val="00086800"/>
    <w:rsid w:val="00086984"/>
    <w:rsid w:val="000877D0"/>
    <w:rsid w:val="0008797E"/>
    <w:rsid w:val="00090128"/>
    <w:rsid w:val="00090F14"/>
    <w:rsid w:val="0009146E"/>
    <w:rsid w:val="00091B98"/>
    <w:rsid w:val="0009225C"/>
    <w:rsid w:val="000928BC"/>
    <w:rsid w:val="00092E8A"/>
    <w:rsid w:val="00093072"/>
    <w:rsid w:val="00093F0C"/>
    <w:rsid w:val="000940EC"/>
    <w:rsid w:val="000947CF"/>
    <w:rsid w:val="00094B59"/>
    <w:rsid w:val="00094D18"/>
    <w:rsid w:val="0009525C"/>
    <w:rsid w:val="0009528F"/>
    <w:rsid w:val="000963C2"/>
    <w:rsid w:val="00096F28"/>
    <w:rsid w:val="000A11F7"/>
    <w:rsid w:val="000A2014"/>
    <w:rsid w:val="000A315C"/>
    <w:rsid w:val="000A3328"/>
    <w:rsid w:val="000A4F55"/>
    <w:rsid w:val="000A70C6"/>
    <w:rsid w:val="000B07F8"/>
    <w:rsid w:val="000B0821"/>
    <w:rsid w:val="000B107E"/>
    <w:rsid w:val="000B1994"/>
    <w:rsid w:val="000B1C2D"/>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728"/>
    <w:rsid w:val="000B788A"/>
    <w:rsid w:val="000C1EE8"/>
    <w:rsid w:val="000C2C29"/>
    <w:rsid w:val="000C32CC"/>
    <w:rsid w:val="000C402A"/>
    <w:rsid w:val="000C7360"/>
    <w:rsid w:val="000C7B5D"/>
    <w:rsid w:val="000C7C2E"/>
    <w:rsid w:val="000D1E31"/>
    <w:rsid w:val="000D34E2"/>
    <w:rsid w:val="000D3EFE"/>
    <w:rsid w:val="000D4564"/>
    <w:rsid w:val="000D5293"/>
    <w:rsid w:val="000D6129"/>
    <w:rsid w:val="000D6252"/>
    <w:rsid w:val="000D740A"/>
    <w:rsid w:val="000D7D10"/>
    <w:rsid w:val="000E06BA"/>
    <w:rsid w:val="000E07A2"/>
    <w:rsid w:val="000E1858"/>
    <w:rsid w:val="000E26CB"/>
    <w:rsid w:val="000E2F6D"/>
    <w:rsid w:val="000E4128"/>
    <w:rsid w:val="000E4C4A"/>
    <w:rsid w:val="000E5533"/>
    <w:rsid w:val="000E5A3C"/>
    <w:rsid w:val="000E6812"/>
    <w:rsid w:val="000F098E"/>
    <w:rsid w:val="000F1B90"/>
    <w:rsid w:val="000F2200"/>
    <w:rsid w:val="000F230F"/>
    <w:rsid w:val="000F2806"/>
    <w:rsid w:val="000F33BD"/>
    <w:rsid w:val="000F465A"/>
    <w:rsid w:val="000F4C2E"/>
    <w:rsid w:val="000F6462"/>
    <w:rsid w:val="00101170"/>
    <w:rsid w:val="001032EB"/>
    <w:rsid w:val="00105CDB"/>
    <w:rsid w:val="0010670A"/>
    <w:rsid w:val="001077ED"/>
    <w:rsid w:val="001102A2"/>
    <w:rsid w:val="0011034C"/>
    <w:rsid w:val="00110A1D"/>
    <w:rsid w:val="00111046"/>
    <w:rsid w:val="0011231F"/>
    <w:rsid w:val="00112A80"/>
    <w:rsid w:val="00112CEC"/>
    <w:rsid w:val="0011399C"/>
    <w:rsid w:val="0011424A"/>
    <w:rsid w:val="00114803"/>
    <w:rsid w:val="0011486D"/>
    <w:rsid w:val="00114C3E"/>
    <w:rsid w:val="00115B23"/>
    <w:rsid w:val="00117192"/>
    <w:rsid w:val="001174C3"/>
    <w:rsid w:val="00120469"/>
    <w:rsid w:val="00123A44"/>
    <w:rsid w:val="001251D0"/>
    <w:rsid w:val="001258D6"/>
    <w:rsid w:val="001265F9"/>
    <w:rsid w:val="00130816"/>
    <w:rsid w:val="0013105D"/>
    <w:rsid w:val="001312FC"/>
    <w:rsid w:val="0013189C"/>
    <w:rsid w:val="00131BC2"/>
    <w:rsid w:val="00131F0C"/>
    <w:rsid w:val="0013236D"/>
    <w:rsid w:val="00134C78"/>
    <w:rsid w:val="00134EA1"/>
    <w:rsid w:val="001357BB"/>
    <w:rsid w:val="0013622E"/>
    <w:rsid w:val="00136E31"/>
    <w:rsid w:val="0013799D"/>
    <w:rsid w:val="001379E9"/>
    <w:rsid w:val="00137EE2"/>
    <w:rsid w:val="00140ED0"/>
    <w:rsid w:val="00141114"/>
    <w:rsid w:val="001421D4"/>
    <w:rsid w:val="001422C4"/>
    <w:rsid w:val="001425C9"/>
    <w:rsid w:val="001426E0"/>
    <w:rsid w:val="001444F7"/>
    <w:rsid w:val="001450EA"/>
    <w:rsid w:val="00145126"/>
    <w:rsid w:val="001466BF"/>
    <w:rsid w:val="00146B06"/>
    <w:rsid w:val="00147F21"/>
    <w:rsid w:val="00150401"/>
    <w:rsid w:val="001506BA"/>
    <w:rsid w:val="00151487"/>
    <w:rsid w:val="00151673"/>
    <w:rsid w:val="001528EF"/>
    <w:rsid w:val="00152D87"/>
    <w:rsid w:val="00153144"/>
    <w:rsid w:val="00154550"/>
    <w:rsid w:val="00154A87"/>
    <w:rsid w:val="00154A9B"/>
    <w:rsid w:val="00154D21"/>
    <w:rsid w:val="001552BC"/>
    <w:rsid w:val="00155706"/>
    <w:rsid w:val="00155D8C"/>
    <w:rsid w:val="00155E22"/>
    <w:rsid w:val="0015643B"/>
    <w:rsid w:val="00156EE6"/>
    <w:rsid w:val="0015717A"/>
    <w:rsid w:val="0016006D"/>
    <w:rsid w:val="00160903"/>
    <w:rsid w:val="00163433"/>
    <w:rsid w:val="001647E4"/>
    <w:rsid w:val="001648E7"/>
    <w:rsid w:val="00165E3A"/>
    <w:rsid w:val="00166CEB"/>
    <w:rsid w:val="00173958"/>
    <w:rsid w:val="00174945"/>
    <w:rsid w:val="00175381"/>
    <w:rsid w:val="0017606D"/>
    <w:rsid w:val="001763C8"/>
    <w:rsid w:val="0017662C"/>
    <w:rsid w:val="00176717"/>
    <w:rsid w:val="00176E15"/>
    <w:rsid w:val="00177580"/>
    <w:rsid w:val="00177827"/>
    <w:rsid w:val="00177F76"/>
    <w:rsid w:val="001806B6"/>
    <w:rsid w:val="00180F12"/>
    <w:rsid w:val="00183361"/>
    <w:rsid w:val="00185D97"/>
    <w:rsid w:val="00185F9C"/>
    <w:rsid w:val="00190A0F"/>
    <w:rsid w:val="00190B07"/>
    <w:rsid w:val="001923DD"/>
    <w:rsid w:val="0019393F"/>
    <w:rsid w:val="00193D83"/>
    <w:rsid w:val="00193E5A"/>
    <w:rsid w:val="001944D4"/>
    <w:rsid w:val="00194A51"/>
    <w:rsid w:val="00194CE7"/>
    <w:rsid w:val="0019545A"/>
    <w:rsid w:val="0019556E"/>
    <w:rsid w:val="00195921"/>
    <w:rsid w:val="0019662B"/>
    <w:rsid w:val="00196757"/>
    <w:rsid w:val="001969DB"/>
    <w:rsid w:val="00197892"/>
    <w:rsid w:val="001A0376"/>
    <w:rsid w:val="001A12BC"/>
    <w:rsid w:val="001A39AE"/>
    <w:rsid w:val="001A3A15"/>
    <w:rsid w:val="001A43A4"/>
    <w:rsid w:val="001A5394"/>
    <w:rsid w:val="001A5715"/>
    <w:rsid w:val="001A68E8"/>
    <w:rsid w:val="001A7DD0"/>
    <w:rsid w:val="001A7FBE"/>
    <w:rsid w:val="001B0780"/>
    <w:rsid w:val="001B0A98"/>
    <w:rsid w:val="001B0E00"/>
    <w:rsid w:val="001B1532"/>
    <w:rsid w:val="001B1D12"/>
    <w:rsid w:val="001B25BB"/>
    <w:rsid w:val="001B2F1A"/>
    <w:rsid w:val="001B3CA9"/>
    <w:rsid w:val="001B42E0"/>
    <w:rsid w:val="001B498D"/>
    <w:rsid w:val="001B5B7D"/>
    <w:rsid w:val="001B6404"/>
    <w:rsid w:val="001B66D7"/>
    <w:rsid w:val="001C09FC"/>
    <w:rsid w:val="001C13AC"/>
    <w:rsid w:val="001C1410"/>
    <w:rsid w:val="001C1707"/>
    <w:rsid w:val="001C194E"/>
    <w:rsid w:val="001C1F90"/>
    <w:rsid w:val="001C214C"/>
    <w:rsid w:val="001C2188"/>
    <w:rsid w:val="001C26F8"/>
    <w:rsid w:val="001C2DED"/>
    <w:rsid w:val="001C3465"/>
    <w:rsid w:val="001C3A32"/>
    <w:rsid w:val="001C67F6"/>
    <w:rsid w:val="001C6904"/>
    <w:rsid w:val="001C7917"/>
    <w:rsid w:val="001C7CC3"/>
    <w:rsid w:val="001D026B"/>
    <w:rsid w:val="001D0374"/>
    <w:rsid w:val="001D13F9"/>
    <w:rsid w:val="001D20D9"/>
    <w:rsid w:val="001D281D"/>
    <w:rsid w:val="001D42D2"/>
    <w:rsid w:val="001D45C8"/>
    <w:rsid w:val="001D5C13"/>
    <w:rsid w:val="001E0013"/>
    <w:rsid w:val="001E0D5A"/>
    <w:rsid w:val="001E1345"/>
    <w:rsid w:val="001E1C22"/>
    <w:rsid w:val="001E23A3"/>
    <w:rsid w:val="001E2584"/>
    <w:rsid w:val="001E2BD3"/>
    <w:rsid w:val="001E3133"/>
    <w:rsid w:val="001E3792"/>
    <w:rsid w:val="001E38C5"/>
    <w:rsid w:val="001E47CC"/>
    <w:rsid w:val="001E4B34"/>
    <w:rsid w:val="001E4DA8"/>
    <w:rsid w:val="001E5A80"/>
    <w:rsid w:val="001E7193"/>
    <w:rsid w:val="001E7454"/>
    <w:rsid w:val="001E7DCC"/>
    <w:rsid w:val="001F028C"/>
    <w:rsid w:val="001F0ABE"/>
    <w:rsid w:val="001F1091"/>
    <w:rsid w:val="001F1D57"/>
    <w:rsid w:val="001F1EDB"/>
    <w:rsid w:val="001F2769"/>
    <w:rsid w:val="001F3934"/>
    <w:rsid w:val="001F4199"/>
    <w:rsid w:val="001F44ED"/>
    <w:rsid w:val="001F4873"/>
    <w:rsid w:val="001F4BBE"/>
    <w:rsid w:val="001F4DB5"/>
    <w:rsid w:val="001F56A5"/>
    <w:rsid w:val="001F57E0"/>
    <w:rsid w:val="001F7D60"/>
    <w:rsid w:val="0020031F"/>
    <w:rsid w:val="0020066F"/>
    <w:rsid w:val="00200952"/>
    <w:rsid w:val="00202B5A"/>
    <w:rsid w:val="00202DE9"/>
    <w:rsid w:val="00204F62"/>
    <w:rsid w:val="0020535D"/>
    <w:rsid w:val="002064D1"/>
    <w:rsid w:val="00206595"/>
    <w:rsid w:val="00207618"/>
    <w:rsid w:val="00207CE6"/>
    <w:rsid w:val="00210A25"/>
    <w:rsid w:val="002121A0"/>
    <w:rsid w:val="00213405"/>
    <w:rsid w:val="0021352E"/>
    <w:rsid w:val="00214680"/>
    <w:rsid w:val="00214771"/>
    <w:rsid w:val="0021599D"/>
    <w:rsid w:val="00215B7A"/>
    <w:rsid w:val="0021692A"/>
    <w:rsid w:val="00217AD7"/>
    <w:rsid w:val="0022153D"/>
    <w:rsid w:val="00221D3C"/>
    <w:rsid w:val="00222244"/>
    <w:rsid w:val="002223A8"/>
    <w:rsid w:val="00224C07"/>
    <w:rsid w:val="00224CD2"/>
    <w:rsid w:val="002257A1"/>
    <w:rsid w:val="00226718"/>
    <w:rsid w:val="00226C1E"/>
    <w:rsid w:val="0022717D"/>
    <w:rsid w:val="00227351"/>
    <w:rsid w:val="00227FB4"/>
    <w:rsid w:val="002309BC"/>
    <w:rsid w:val="00231941"/>
    <w:rsid w:val="00231B0E"/>
    <w:rsid w:val="00232756"/>
    <w:rsid w:val="00232FC1"/>
    <w:rsid w:val="00234A47"/>
    <w:rsid w:val="00234E4D"/>
    <w:rsid w:val="0023577E"/>
    <w:rsid w:val="00236BD3"/>
    <w:rsid w:val="002374BC"/>
    <w:rsid w:val="00237571"/>
    <w:rsid w:val="002407F1"/>
    <w:rsid w:val="002411E0"/>
    <w:rsid w:val="00241659"/>
    <w:rsid w:val="00242770"/>
    <w:rsid w:val="002428CD"/>
    <w:rsid w:val="00242CAF"/>
    <w:rsid w:val="00244AA1"/>
    <w:rsid w:val="00244C90"/>
    <w:rsid w:val="002451D0"/>
    <w:rsid w:val="002453AE"/>
    <w:rsid w:val="00246C3D"/>
    <w:rsid w:val="00246EAB"/>
    <w:rsid w:val="0024778C"/>
    <w:rsid w:val="00247DCD"/>
    <w:rsid w:val="0025205E"/>
    <w:rsid w:val="0025255D"/>
    <w:rsid w:val="00252A6F"/>
    <w:rsid w:val="00253618"/>
    <w:rsid w:val="002545E0"/>
    <w:rsid w:val="00255197"/>
    <w:rsid w:val="002552A0"/>
    <w:rsid w:val="00255B1A"/>
    <w:rsid w:val="0025634E"/>
    <w:rsid w:val="002567EA"/>
    <w:rsid w:val="002572CB"/>
    <w:rsid w:val="002579D5"/>
    <w:rsid w:val="00257C4E"/>
    <w:rsid w:val="00260100"/>
    <w:rsid w:val="002616D8"/>
    <w:rsid w:val="0026178F"/>
    <w:rsid w:val="0026233A"/>
    <w:rsid w:val="00262932"/>
    <w:rsid w:val="002648B1"/>
    <w:rsid w:val="00265CC7"/>
    <w:rsid w:val="00266CCA"/>
    <w:rsid w:val="00270A2F"/>
    <w:rsid w:val="002710BC"/>
    <w:rsid w:val="00271775"/>
    <w:rsid w:val="00276A1C"/>
    <w:rsid w:val="002804DA"/>
    <w:rsid w:val="00280A0D"/>
    <w:rsid w:val="00281313"/>
    <w:rsid w:val="00282B10"/>
    <w:rsid w:val="00282DB1"/>
    <w:rsid w:val="0028342C"/>
    <w:rsid w:val="00284226"/>
    <w:rsid w:val="0028463E"/>
    <w:rsid w:val="00286697"/>
    <w:rsid w:val="00286936"/>
    <w:rsid w:val="00286EC8"/>
    <w:rsid w:val="002877B5"/>
    <w:rsid w:val="00287A6E"/>
    <w:rsid w:val="00287D55"/>
    <w:rsid w:val="00287E9C"/>
    <w:rsid w:val="002902EA"/>
    <w:rsid w:val="00290BFC"/>
    <w:rsid w:val="00290DF6"/>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D75"/>
    <w:rsid w:val="002A7EF6"/>
    <w:rsid w:val="002B1773"/>
    <w:rsid w:val="002B24C3"/>
    <w:rsid w:val="002B4840"/>
    <w:rsid w:val="002B5236"/>
    <w:rsid w:val="002B66DD"/>
    <w:rsid w:val="002B795B"/>
    <w:rsid w:val="002C1A0F"/>
    <w:rsid w:val="002C1A80"/>
    <w:rsid w:val="002C1B90"/>
    <w:rsid w:val="002C341F"/>
    <w:rsid w:val="002C3E5F"/>
    <w:rsid w:val="002C4023"/>
    <w:rsid w:val="002C4C57"/>
    <w:rsid w:val="002C4EFB"/>
    <w:rsid w:val="002C54D1"/>
    <w:rsid w:val="002C58B2"/>
    <w:rsid w:val="002C5E51"/>
    <w:rsid w:val="002C5E94"/>
    <w:rsid w:val="002C6926"/>
    <w:rsid w:val="002C70E7"/>
    <w:rsid w:val="002C73BB"/>
    <w:rsid w:val="002C7A1C"/>
    <w:rsid w:val="002D0619"/>
    <w:rsid w:val="002D0DB0"/>
    <w:rsid w:val="002D13E5"/>
    <w:rsid w:val="002D217A"/>
    <w:rsid w:val="002D314D"/>
    <w:rsid w:val="002D321F"/>
    <w:rsid w:val="002D461A"/>
    <w:rsid w:val="002D598E"/>
    <w:rsid w:val="002D5B42"/>
    <w:rsid w:val="002D67EC"/>
    <w:rsid w:val="002D6960"/>
    <w:rsid w:val="002E0FD0"/>
    <w:rsid w:val="002E111A"/>
    <w:rsid w:val="002E2081"/>
    <w:rsid w:val="002E22B2"/>
    <w:rsid w:val="002E28AB"/>
    <w:rsid w:val="002E3066"/>
    <w:rsid w:val="002E4E13"/>
    <w:rsid w:val="002E5B49"/>
    <w:rsid w:val="002E5EF3"/>
    <w:rsid w:val="002E60B0"/>
    <w:rsid w:val="002E67B3"/>
    <w:rsid w:val="002E7B40"/>
    <w:rsid w:val="002E7C8E"/>
    <w:rsid w:val="002F1056"/>
    <w:rsid w:val="002F2D1D"/>
    <w:rsid w:val="002F4ECB"/>
    <w:rsid w:val="002F5D5C"/>
    <w:rsid w:val="002F5EDA"/>
    <w:rsid w:val="002F688A"/>
    <w:rsid w:val="002F6A24"/>
    <w:rsid w:val="002F720E"/>
    <w:rsid w:val="002F77AA"/>
    <w:rsid w:val="0030093E"/>
    <w:rsid w:val="00300AE3"/>
    <w:rsid w:val="00301403"/>
    <w:rsid w:val="00301831"/>
    <w:rsid w:val="0030197D"/>
    <w:rsid w:val="00301B47"/>
    <w:rsid w:val="00302850"/>
    <w:rsid w:val="0030398A"/>
    <w:rsid w:val="00304A10"/>
    <w:rsid w:val="00304BDD"/>
    <w:rsid w:val="003052FA"/>
    <w:rsid w:val="003054BB"/>
    <w:rsid w:val="003063FE"/>
    <w:rsid w:val="003067D0"/>
    <w:rsid w:val="0030695F"/>
    <w:rsid w:val="00307AAD"/>
    <w:rsid w:val="00307D73"/>
    <w:rsid w:val="00307E04"/>
    <w:rsid w:val="003100D1"/>
    <w:rsid w:val="00310180"/>
    <w:rsid w:val="003123D6"/>
    <w:rsid w:val="00312B37"/>
    <w:rsid w:val="00313082"/>
    <w:rsid w:val="003147B6"/>
    <w:rsid w:val="003151F1"/>
    <w:rsid w:val="003163A9"/>
    <w:rsid w:val="003168CC"/>
    <w:rsid w:val="00317091"/>
    <w:rsid w:val="00320CB2"/>
    <w:rsid w:val="00321E3D"/>
    <w:rsid w:val="00322A69"/>
    <w:rsid w:val="0032314B"/>
    <w:rsid w:val="003235A6"/>
    <w:rsid w:val="0032443E"/>
    <w:rsid w:val="00324DF2"/>
    <w:rsid w:val="00325D55"/>
    <w:rsid w:val="00325D67"/>
    <w:rsid w:val="00327779"/>
    <w:rsid w:val="00327A5C"/>
    <w:rsid w:val="0033091D"/>
    <w:rsid w:val="00330FF7"/>
    <w:rsid w:val="003311E4"/>
    <w:rsid w:val="003361F3"/>
    <w:rsid w:val="00337BEA"/>
    <w:rsid w:val="00340E71"/>
    <w:rsid w:val="00341738"/>
    <w:rsid w:val="00341922"/>
    <w:rsid w:val="003427BC"/>
    <w:rsid w:val="003427E7"/>
    <w:rsid w:val="00343127"/>
    <w:rsid w:val="00343FF4"/>
    <w:rsid w:val="00344B41"/>
    <w:rsid w:val="00344EF7"/>
    <w:rsid w:val="00344F6B"/>
    <w:rsid w:val="003478EB"/>
    <w:rsid w:val="003502C0"/>
    <w:rsid w:val="003507E7"/>
    <w:rsid w:val="00351057"/>
    <w:rsid w:val="003516EB"/>
    <w:rsid w:val="0035196C"/>
    <w:rsid w:val="00352103"/>
    <w:rsid w:val="00352C5E"/>
    <w:rsid w:val="00353325"/>
    <w:rsid w:val="0035484F"/>
    <w:rsid w:val="00354C11"/>
    <w:rsid w:val="00356180"/>
    <w:rsid w:val="003565E2"/>
    <w:rsid w:val="00357152"/>
    <w:rsid w:val="003574C2"/>
    <w:rsid w:val="00357B93"/>
    <w:rsid w:val="00360EBC"/>
    <w:rsid w:val="00361290"/>
    <w:rsid w:val="00363556"/>
    <w:rsid w:val="00365B54"/>
    <w:rsid w:val="003661A6"/>
    <w:rsid w:val="00366282"/>
    <w:rsid w:val="003675E5"/>
    <w:rsid w:val="00370B42"/>
    <w:rsid w:val="00370F0B"/>
    <w:rsid w:val="003719E2"/>
    <w:rsid w:val="00371A2A"/>
    <w:rsid w:val="00372862"/>
    <w:rsid w:val="00372BCD"/>
    <w:rsid w:val="00373031"/>
    <w:rsid w:val="003745A8"/>
    <w:rsid w:val="00374ECE"/>
    <w:rsid w:val="003776F3"/>
    <w:rsid w:val="00377D7D"/>
    <w:rsid w:val="00380DBE"/>
    <w:rsid w:val="00380FA0"/>
    <w:rsid w:val="00381948"/>
    <w:rsid w:val="00381BFA"/>
    <w:rsid w:val="003820DF"/>
    <w:rsid w:val="00382451"/>
    <w:rsid w:val="00382E18"/>
    <w:rsid w:val="00384646"/>
    <w:rsid w:val="00385280"/>
    <w:rsid w:val="0038556C"/>
    <w:rsid w:val="003858FC"/>
    <w:rsid w:val="003861EC"/>
    <w:rsid w:val="00386D90"/>
    <w:rsid w:val="0038798B"/>
    <w:rsid w:val="00387C82"/>
    <w:rsid w:val="00390531"/>
    <w:rsid w:val="00390770"/>
    <w:rsid w:val="003907B3"/>
    <w:rsid w:val="00390882"/>
    <w:rsid w:val="00390999"/>
    <w:rsid w:val="003924F4"/>
    <w:rsid w:val="003929B6"/>
    <w:rsid w:val="00392B22"/>
    <w:rsid w:val="003935C8"/>
    <w:rsid w:val="00393E3D"/>
    <w:rsid w:val="00394881"/>
    <w:rsid w:val="00394E46"/>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6EDF"/>
    <w:rsid w:val="003A7CBC"/>
    <w:rsid w:val="003B08DE"/>
    <w:rsid w:val="003B1AF6"/>
    <w:rsid w:val="003B1C3A"/>
    <w:rsid w:val="003B1CC2"/>
    <w:rsid w:val="003B21E9"/>
    <w:rsid w:val="003B2570"/>
    <w:rsid w:val="003B3BF9"/>
    <w:rsid w:val="003B54CA"/>
    <w:rsid w:val="003B648D"/>
    <w:rsid w:val="003B6E67"/>
    <w:rsid w:val="003B7C77"/>
    <w:rsid w:val="003C29DB"/>
    <w:rsid w:val="003C318E"/>
    <w:rsid w:val="003C332B"/>
    <w:rsid w:val="003C47FD"/>
    <w:rsid w:val="003C55CC"/>
    <w:rsid w:val="003C771C"/>
    <w:rsid w:val="003C79E4"/>
    <w:rsid w:val="003D0396"/>
    <w:rsid w:val="003D061D"/>
    <w:rsid w:val="003D0652"/>
    <w:rsid w:val="003D12A1"/>
    <w:rsid w:val="003D13D1"/>
    <w:rsid w:val="003D1853"/>
    <w:rsid w:val="003D422F"/>
    <w:rsid w:val="003D4E05"/>
    <w:rsid w:val="003D5C05"/>
    <w:rsid w:val="003D6533"/>
    <w:rsid w:val="003D73AD"/>
    <w:rsid w:val="003D75D1"/>
    <w:rsid w:val="003D7938"/>
    <w:rsid w:val="003D7A4B"/>
    <w:rsid w:val="003D7EFF"/>
    <w:rsid w:val="003E1408"/>
    <w:rsid w:val="003E1B08"/>
    <w:rsid w:val="003E1E95"/>
    <w:rsid w:val="003E3D0D"/>
    <w:rsid w:val="003E4D6D"/>
    <w:rsid w:val="003E50FE"/>
    <w:rsid w:val="003E524B"/>
    <w:rsid w:val="003E660D"/>
    <w:rsid w:val="003E6742"/>
    <w:rsid w:val="003E7878"/>
    <w:rsid w:val="003F190A"/>
    <w:rsid w:val="003F45A1"/>
    <w:rsid w:val="003F5169"/>
    <w:rsid w:val="003F579C"/>
    <w:rsid w:val="003F5906"/>
    <w:rsid w:val="003F624C"/>
    <w:rsid w:val="003F6452"/>
    <w:rsid w:val="003F65AB"/>
    <w:rsid w:val="003F6C56"/>
    <w:rsid w:val="004001DD"/>
    <w:rsid w:val="00400B7D"/>
    <w:rsid w:val="0040101F"/>
    <w:rsid w:val="00402484"/>
    <w:rsid w:val="004026FA"/>
    <w:rsid w:val="00402BF4"/>
    <w:rsid w:val="004035EC"/>
    <w:rsid w:val="004035F7"/>
    <w:rsid w:val="00403D81"/>
    <w:rsid w:val="00403FA2"/>
    <w:rsid w:val="0040427F"/>
    <w:rsid w:val="00404445"/>
    <w:rsid w:val="004049CE"/>
    <w:rsid w:val="00404D0B"/>
    <w:rsid w:val="00405279"/>
    <w:rsid w:val="004053A4"/>
    <w:rsid w:val="004103D8"/>
    <w:rsid w:val="00410856"/>
    <w:rsid w:val="00414735"/>
    <w:rsid w:val="00415A12"/>
    <w:rsid w:val="00415C51"/>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31C6"/>
    <w:rsid w:val="00433DF6"/>
    <w:rsid w:val="00436221"/>
    <w:rsid w:val="00436A2D"/>
    <w:rsid w:val="00437ED6"/>
    <w:rsid w:val="00440E9F"/>
    <w:rsid w:val="0044423D"/>
    <w:rsid w:val="00444379"/>
    <w:rsid w:val="00445927"/>
    <w:rsid w:val="00445F4F"/>
    <w:rsid w:val="00450202"/>
    <w:rsid w:val="0045099C"/>
    <w:rsid w:val="00450CB7"/>
    <w:rsid w:val="00450D75"/>
    <w:rsid w:val="00450DF1"/>
    <w:rsid w:val="00450E2E"/>
    <w:rsid w:val="004515CE"/>
    <w:rsid w:val="00451783"/>
    <w:rsid w:val="004521A3"/>
    <w:rsid w:val="00452E13"/>
    <w:rsid w:val="004533B4"/>
    <w:rsid w:val="00453658"/>
    <w:rsid w:val="004539A4"/>
    <w:rsid w:val="004539C3"/>
    <w:rsid w:val="004562C7"/>
    <w:rsid w:val="00461422"/>
    <w:rsid w:val="00462802"/>
    <w:rsid w:val="004634F9"/>
    <w:rsid w:val="004636DC"/>
    <w:rsid w:val="00463F4F"/>
    <w:rsid w:val="00464478"/>
    <w:rsid w:val="00464863"/>
    <w:rsid w:val="004668AF"/>
    <w:rsid w:val="00466B5E"/>
    <w:rsid w:val="00466F94"/>
    <w:rsid w:val="00467109"/>
    <w:rsid w:val="004679B2"/>
    <w:rsid w:val="00471222"/>
    <w:rsid w:val="004721C2"/>
    <w:rsid w:val="00472407"/>
    <w:rsid w:val="0047265D"/>
    <w:rsid w:val="004727E7"/>
    <w:rsid w:val="00474D34"/>
    <w:rsid w:val="004750CF"/>
    <w:rsid w:val="004755E7"/>
    <w:rsid w:val="004758B8"/>
    <w:rsid w:val="00477117"/>
    <w:rsid w:val="00480C7D"/>
    <w:rsid w:val="00480CA8"/>
    <w:rsid w:val="004810A9"/>
    <w:rsid w:val="00482F5C"/>
    <w:rsid w:val="0048489B"/>
    <w:rsid w:val="004850F0"/>
    <w:rsid w:val="00485627"/>
    <w:rsid w:val="00486B8C"/>
    <w:rsid w:val="004874D8"/>
    <w:rsid w:val="004878FA"/>
    <w:rsid w:val="004925B8"/>
    <w:rsid w:val="00492C86"/>
    <w:rsid w:val="00492D60"/>
    <w:rsid w:val="004968F0"/>
    <w:rsid w:val="00496A01"/>
    <w:rsid w:val="00496B27"/>
    <w:rsid w:val="00496DE7"/>
    <w:rsid w:val="004A01D0"/>
    <w:rsid w:val="004A0E7A"/>
    <w:rsid w:val="004A1066"/>
    <w:rsid w:val="004A20E8"/>
    <w:rsid w:val="004A29A2"/>
    <w:rsid w:val="004A2A4A"/>
    <w:rsid w:val="004A6729"/>
    <w:rsid w:val="004A71B8"/>
    <w:rsid w:val="004B0181"/>
    <w:rsid w:val="004B0867"/>
    <w:rsid w:val="004B282C"/>
    <w:rsid w:val="004B313A"/>
    <w:rsid w:val="004B41E0"/>
    <w:rsid w:val="004B4892"/>
    <w:rsid w:val="004B48E5"/>
    <w:rsid w:val="004B4B98"/>
    <w:rsid w:val="004B52B8"/>
    <w:rsid w:val="004B5649"/>
    <w:rsid w:val="004B5E76"/>
    <w:rsid w:val="004B6599"/>
    <w:rsid w:val="004C22C9"/>
    <w:rsid w:val="004C342A"/>
    <w:rsid w:val="004C3EBD"/>
    <w:rsid w:val="004C7599"/>
    <w:rsid w:val="004C7792"/>
    <w:rsid w:val="004D08D4"/>
    <w:rsid w:val="004D0940"/>
    <w:rsid w:val="004D0BDB"/>
    <w:rsid w:val="004D0C58"/>
    <w:rsid w:val="004D0D03"/>
    <w:rsid w:val="004D1965"/>
    <w:rsid w:val="004D26F5"/>
    <w:rsid w:val="004D2D77"/>
    <w:rsid w:val="004D31C6"/>
    <w:rsid w:val="004D36EA"/>
    <w:rsid w:val="004D378F"/>
    <w:rsid w:val="004D44F8"/>
    <w:rsid w:val="004D4C83"/>
    <w:rsid w:val="004D5215"/>
    <w:rsid w:val="004D53B2"/>
    <w:rsid w:val="004D624F"/>
    <w:rsid w:val="004D62F7"/>
    <w:rsid w:val="004D7F65"/>
    <w:rsid w:val="004E1060"/>
    <w:rsid w:val="004E35AA"/>
    <w:rsid w:val="004E630E"/>
    <w:rsid w:val="004E682D"/>
    <w:rsid w:val="004E6E09"/>
    <w:rsid w:val="004E7D73"/>
    <w:rsid w:val="004F00D6"/>
    <w:rsid w:val="004F2241"/>
    <w:rsid w:val="004F22A5"/>
    <w:rsid w:val="004F2C2D"/>
    <w:rsid w:val="004F2C83"/>
    <w:rsid w:val="004F30CD"/>
    <w:rsid w:val="004F32D1"/>
    <w:rsid w:val="004F358B"/>
    <w:rsid w:val="004F37CA"/>
    <w:rsid w:val="004F37F4"/>
    <w:rsid w:val="004F3FD9"/>
    <w:rsid w:val="004F435B"/>
    <w:rsid w:val="004F4907"/>
    <w:rsid w:val="004F4AA8"/>
    <w:rsid w:val="004F4F68"/>
    <w:rsid w:val="004F6E76"/>
    <w:rsid w:val="005001DB"/>
    <w:rsid w:val="00500D33"/>
    <w:rsid w:val="00500D78"/>
    <w:rsid w:val="005033F2"/>
    <w:rsid w:val="0050361F"/>
    <w:rsid w:val="00503E41"/>
    <w:rsid w:val="00503F97"/>
    <w:rsid w:val="00504BF0"/>
    <w:rsid w:val="0050528E"/>
    <w:rsid w:val="005056C5"/>
    <w:rsid w:val="00505F16"/>
    <w:rsid w:val="005060B1"/>
    <w:rsid w:val="0050614B"/>
    <w:rsid w:val="00506955"/>
    <w:rsid w:val="00506DD1"/>
    <w:rsid w:val="005075C6"/>
    <w:rsid w:val="00507C01"/>
    <w:rsid w:val="005103BC"/>
    <w:rsid w:val="0051080D"/>
    <w:rsid w:val="005109FA"/>
    <w:rsid w:val="00511B83"/>
    <w:rsid w:val="00512A15"/>
    <w:rsid w:val="00513716"/>
    <w:rsid w:val="00513937"/>
    <w:rsid w:val="00514A5A"/>
    <w:rsid w:val="005158A8"/>
    <w:rsid w:val="00515BBE"/>
    <w:rsid w:val="00516253"/>
    <w:rsid w:val="005174A8"/>
    <w:rsid w:val="00517E01"/>
    <w:rsid w:val="00520D50"/>
    <w:rsid w:val="0052155F"/>
    <w:rsid w:val="00521A13"/>
    <w:rsid w:val="0052200C"/>
    <w:rsid w:val="00523B18"/>
    <w:rsid w:val="00524631"/>
    <w:rsid w:val="005246FB"/>
    <w:rsid w:val="0052750C"/>
    <w:rsid w:val="00527A57"/>
    <w:rsid w:val="005304EA"/>
    <w:rsid w:val="00530B3B"/>
    <w:rsid w:val="0053174C"/>
    <w:rsid w:val="00534381"/>
    <w:rsid w:val="00534770"/>
    <w:rsid w:val="00534826"/>
    <w:rsid w:val="00534BE6"/>
    <w:rsid w:val="00535360"/>
    <w:rsid w:val="0053538D"/>
    <w:rsid w:val="00536E80"/>
    <w:rsid w:val="00536E8A"/>
    <w:rsid w:val="00536F4C"/>
    <w:rsid w:val="00540AF9"/>
    <w:rsid w:val="005413B1"/>
    <w:rsid w:val="0054185D"/>
    <w:rsid w:val="00541F7B"/>
    <w:rsid w:val="00542194"/>
    <w:rsid w:val="00542EA3"/>
    <w:rsid w:val="00543462"/>
    <w:rsid w:val="00544994"/>
    <w:rsid w:val="00544B35"/>
    <w:rsid w:val="00545396"/>
    <w:rsid w:val="0054567D"/>
    <w:rsid w:val="00545933"/>
    <w:rsid w:val="00545BCD"/>
    <w:rsid w:val="00546DCC"/>
    <w:rsid w:val="005475C3"/>
    <w:rsid w:val="00547F43"/>
    <w:rsid w:val="00551959"/>
    <w:rsid w:val="00553AE5"/>
    <w:rsid w:val="00553F12"/>
    <w:rsid w:val="00554F0F"/>
    <w:rsid w:val="005558BB"/>
    <w:rsid w:val="005608BE"/>
    <w:rsid w:val="00560C5C"/>
    <w:rsid w:val="00560FF7"/>
    <w:rsid w:val="00562180"/>
    <w:rsid w:val="005621E6"/>
    <w:rsid w:val="0056247C"/>
    <w:rsid w:val="00562C47"/>
    <w:rsid w:val="00563C92"/>
    <w:rsid w:val="005644D6"/>
    <w:rsid w:val="00564768"/>
    <w:rsid w:val="00564851"/>
    <w:rsid w:val="005649FB"/>
    <w:rsid w:val="00570B59"/>
    <w:rsid w:val="00570DD0"/>
    <w:rsid w:val="0057150E"/>
    <w:rsid w:val="00572393"/>
    <w:rsid w:val="00572446"/>
    <w:rsid w:val="00573347"/>
    <w:rsid w:val="005736F6"/>
    <w:rsid w:val="00575081"/>
    <w:rsid w:val="005800A0"/>
    <w:rsid w:val="00581553"/>
    <w:rsid w:val="00581FA4"/>
    <w:rsid w:val="00582151"/>
    <w:rsid w:val="00582AF3"/>
    <w:rsid w:val="00582FF3"/>
    <w:rsid w:val="0058316A"/>
    <w:rsid w:val="0058343C"/>
    <w:rsid w:val="0058395D"/>
    <w:rsid w:val="0058407B"/>
    <w:rsid w:val="005852B4"/>
    <w:rsid w:val="0058549C"/>
    <w:rsid w:val="005871EB"/>
    <w:rsid w:val="00587212"/>
    <w:rsid w:val="00587E05"/>
    <w:rsid w:val="00590114"/>
    <w:rsid w:val="005928B0"/>
    <w:rsid w:val="005936AA"/>
    <w:rsid w:val="005956A1"/>
    <w:rsid w:val="00596330"/>
    <w:rsid w:val="00596607"/>
    <w:rsid w:val="00596E12"/>
    <w:rsid w:val="00597444"/>
    <w:rsid w:val="00597981"/>
    <w:rsid w:val="005A0F65"/>
    <w:rsid w:val="005A18DE"/>
    <w:rsid w:val="005A212A"/>
    <w:rsid w:val="005A28CD"/>
    <w:rsid w:val="005A2E4E"/>
    <w:rsid w:val="005A38B2"/>
    <w:rsid w:val="005A39C0"/>
    <w:rsid w:val="005A4202"/>
    <w:rsid w:val="005A5AC3"/>
    <w:rsid w:val="005A646B"/>
    <w:rsid w:val="005A6A96"/>
    <w:rsid w:val="005A74F8"/>
    <w:rsid w:val="005A79A9"/>
    <w:rsid w:val="005B08E5"/>
    <w:rsid w:val="005B1421"/>
    <w:rsid w:val="005B17C5"/>
    <w:rsid w:val="005B2449"/>
    <w:rsid w:val="005B2775"/>
    <w:rsid w:val="005B47DE"/>
    <w:rsid w:val="005B5C3E"/>
    <w:rsid w:val="005B6855"/>
    <w:rsid w:val="005C0986"/>
    <w:rsid w:val="005C0B6D"/>
    <w:rsid w:val="005C1AD1"/>
    <w:rsid w:val="005C2440"/>
    <w:rsid w:val="005C3E5F"/>
    <w:rsid w:val="005C3FBC"/>
    <w:rsid w:val="005C501C"/>
    <w:rsid w:val="005C6FC2"/>
    <w:rsid w:val="005D1749"/>
    <w:rsid w:val="005D1E34"/>
    <w:rsid w:val="005D220A"/>
    <w:rsid w:val="005D2745"/>
    <w:rsid w:val="005D2AE7"/>
    <w:rsid w:val="005D3C45"/>
    <w:rsid w:val="005D4626"/>
    <w:rsid w:val="005D4CA9"/>
    <w:rsid w:val="005D5FE5"/>
    <w:rsid w:val="005D61EA"/>
    <w:rsid w:val="005D68DD"/>
    <w:rsid w:val="005D792C"/>
    <w:rsid w:val="005D7AA0"/>
    <w:rsid w:val="005D7C4C"/>
    <w:rsid w:val="005E0DD9"/>
    <w:rsid w:val="005E2400"/>
    <w:rsid w:val="005E3163"/>
    <w:rsid w:val="005E3967"/>
    <w:rsid w:val="005E3F07"/>
    <w:rsid w:val="005E43FF"/>
    <w:rsid w:val="005E4FD9"/>
    <w:rsid w:val="005E5717"/>
    <w:rsid w:val="005E59C7"/>
    <w:rsid w:val="005E5A55"/>
    <w:rsid w:val="005E5C0A"/>
    <w:rsid w:val="005E6D21"/>
    <w:rsid w:val="005F24AD"/>
    <w:rsid w:val="005F2D76"/>
    <w:rsid w:val="005F31F9"/>
    <w:rsid w:val="005F3224"/>
    <w:rsid w:val="005F3E05"/>
    <w:rsid w:val="005F506E"/>
    <w:rsid w:val="005F5850"/>
    <w:rsid w:val="005F5E4E"/>
    <w:rsid w:val="005F63C0"/>
    <w:rsid w:val="005F64B5"/>
    <w:rsid w:val="005F7C91"/>
    <w:rsid w:val="006000AD"/>
    <w:rsid w:val="00600816"/>
    <w:rsid w:val="00600CCE"/>
    <w:rsid w:val="00600EB9"/>
    <w:rsid w:val="00600F1C"/>
    <w:rsid w:val="00601D4B"/>
    <w:rsid w:val="006024B6"/>
    <w:rsid w:val="00603B24"/>
    <w:rsid w:val="006053A9"/>
    <w:rsid w:val="006059A2"/>
    <w:rsid w:val="00607079"/>
    <w:rsid w:val="00607276"/>
    <w:rsid w:val="00607927"/>
    <w:rsid w:val="006101D7"/>
    <w:rsid w:val="00611563"/>
    <w:rsid w:val="0061208F"/>
    <w:rsid w:val="006126B9"/>
    <w:rsid w:val="00612913"/>
    <w:rsid w:val="006129A3"/>
    <w:rsid w:val="006132C5"/>
    <w:rsid w:val="0061389C"/>
    <w:rsid w:val="00613BFE"/>
    <w:rsid w:val="00613F17"/>
    <w:rsid w:val="00614265"/>
    <w:rsid w:val="0061450D"/>
    <w:rsid w:val="00614709"/>
    <w:rsid w:val="006154A5"/>
    <w:rsid w:val="0061616E"/>
    <w:rsid w:val="00616ADE"/>
    <w:rsid w:val="0061776E"/>
    <w:rsid w:val="0062048B"/>
    <w:rsid w:val="00620E3B"/>
    <w:rsid w:val="00621FE5"/>
    <w:rsid w:val="00622FD2"/>
    <w:rsid w:val="006231E8"/>
    <w:rsid w:val="00624BF0"/>
    <w:rsid w:val="00625520"/>
    <w:rsid w:val="00625C0F"/>
    <w:rsid w:val="006266FF"/>
    <w:rsid w:val="0062681B"/>
    <w:rsid w:val="00626C5A"/>
    <w:rsid w:val="006275E9"/>
    <w:rsid w:val="00630403"/>
    <w:rsid w:val="00630A3F"/>
    <w:rsid w:val="00631038"/>
    <w:rsid w:val="00632D79"/>
    <w:rsid w:val="00633801"/>
    <w:rsid w:val="00633BA4"/>
    <w:rsid w:val="00633CD7"/>
    <w:rsid w:val="00634101"/>
    <w:rsid w:val="006342C9"/>
    <w:rsid w:val="006359FD"/>
    <w:rsid w:val="00635AA4"/>
    <w:rsid w:val="00636250"/>
    <w:rsid w:val="0063640F"/>
    <w:rsid w:val="006409BF"/>
    <w:rsid w:val="00640F09"/>
    <w:rsid w:val="00641BA3"/>
    <w:rsid w:val="00642235"/>
    <w:rsid w:val="0064251E"/>
    <w:rsid w:val="00642733"/>
    <w:rsid w:val="00642BAB"/>
    <w:rsid w:val="00643443"/>
    <w:rsid w:val="00644948"/>
    <w:rsid w:val="00645C0A"/>
    <w:rsid w:val="00646909"/>
    <w:rsid w:val="0064777A"/>
    <w:rsid w:val="006508E9"/>
    <w:rsid w:val="00650BA2"/>
    <w:rsid w:val="00650C07"/>
    <w:rsid w:val="0065336A"/>
    <w:rsid w:val="0065336D"/>
    <w:rsid w:val="006534F3"/>
    <w:rsid w:val="00653C0F"/>
    <w:rsid w:val="006549E7"/>
    <w:rsid w:val="00654B74"/>
    <w:rsid w:val="006560B9"/>
    <w:rsid w:val="00656D19"/>
    <w:rsid w:val="00656EA4"/>
    <w:rsid w:val="00657EB7"/>
    <w:rsid w:val="00660AA7"/>
    <w:rsid w:val="00661963"/>
    <w:rsid w:val="0066325B"/>
    <w:rsid w:val="006641CF"/>
    <w:rsid w:val="006650E6"/>
    <w:rsid w:val="00665722"/>
    <w:rsid w:val="006665C1"/>
    <w:rsid w:val="00666703"/>
    <w:rsid w:val="00667458"/>
    <w:rsid w:val="00667747"/>
    <w:rsid w:val="00670073"/>
    <w:rsid w:val="006708CD"/>
    <w:rsid w:val="00670B47"/>
    <w:rsid w:val="00670C26"/>
    <w:rsid w:val="00670F9C"/>
    <w:rsid w:val="0067162E"/>
    <w:rsid w:val="00671861"/>
    <w:rsid w:val="006719E5"/>
    <w:rsid w:val="00673B2F"/>
    <w:rsid w:val="00674227"/>
    <w:rsid w:val="0067446A"/>
    <w:rsid w:val="006746DA"/>
    <w:rsid w:val="00675DF9"/>
    <w:rsid w:val="006764D5"/>
    <w:rsid w:val="00680BDF"/>
    <w:rsid w:val="00681192"/>
    <w:rsid w:val="006817BD"/>
    <w:rsid w:val="006819CC"/>
    <w:rsid w:val="00681C01"/>
    <w:rsid w:val="00681C97"/>
    <w:rsid w:val="00681EE2"/>
    <w:rsid w:val="006834D1"/>
    <w:rsid w:val="00685429"/>
    <w:rsid w:val="0068578D"/>
    <w:rsid w:val="006858E1"/>
    <w:rsid w:val="006864BE"/>
    <w:rsid w:val="00686BB1"/>
    <w:rsid w:val="00687A24"/>
    <w:rsid w:val="006920FF"/>
    <w:rsid w:val="00693ABD"/>
    <w:rsid w:val="00694772"/>
    <w:rsid w:val="00695180"/>
    <w:rsid w:val="006951AE"/>
    <w:rsid w:val="006A1038"/>
    <w:rsid w:val="006A13D3"/>
    <w:rsid w:val="006A1419"/>
    <w:rsid w:val="006A14AC"/>
    <w:rsid w:val="006A1729"/>
    <w:rsid w:val="006A4A5C"/>
    <w:rsid w:val="006A4DE7"/>
    <w:rsid w:val="006A54A5"/>
    <w:rsid w:val="006A6994"/>
    <w:rsid w:val="006A69AD"/>
    <w:rsid w:val="006B3A33"/>
    <w:rsid w:val="006B4CE9"/>
    <w:rsid w:val="006B5439"/>
    <w:rsid w:val="006B5894"/>
    <w:rsid w:val="006C03E0"/>
    <w:rsid w:val="006C1330"/>
    <w:rsid w:val="006C1F30"/>
    <w:rsid w:val="006C25D6"/>
    <w:rsid w:val="006C2660"/>
    <w:rsid w:val="006C2A84"/>
    <w:rsid w:val="006C2FB6"/>
    <w:rsid w:val="006C3A91"/>
    <w:rsid w:val="006C4375"/>
    <w:rsid w:val="006C54C9"/>
    <w:rsid w:val="006D00A8"/>
    <w:rsid w:val="006D02AC"/>
    <w:rsid w:val="006D0622"/>
    <w:rsid w:val="006D2445"/>
    <w:rsid w:val="006D2D91"/>
    <w:rsid w:val="006D35FA"/>
    <w:rsid w:val="006D382C"/>
    <w:rsid w:val="006D3B02"/>
    <w:rsid w:val="006D3CFB"/>
    <w:rsid w:val="006D40E8"/>
    <w:rsid w:val="006D484D"/>
    <w:rsid w:val="006D4DF5"/>
    <w:rsid w:val="006D5AD0"/>
    <w:rsid w:val="006D5E5D"/>
    <w:rsid w:val="006D62F1"/>
    <w:rsid w:val="006D670B"/>
    <w:rsid w:val="006D6CA7"/>
    <w:rsid w:val="006D7053"/>
    <w:rsid w:val="006D7401"/>
    <w:rsid w:val="006D770F"/>
    <w:rsid w:val="006D7918"/>
    <w:rsid w:val="006D7BC0"/>
    <w:rsid w:val="006E0224"/>
    <w:rsid w:val="006E02FD"/>
    <w:rsid w:val="006E0E48"/>
    <w:rsid w:val="006E203E"/>
    <w:rsid w:val="006E2636"/>
    <w:rsid w:val="006E31BC"/>
    <w:rsid w:val="006E431E"/>
    <w:rsid w:val="006E45CF"/>
    <w:rsid w:val="006E52E2"/>
    <w:rsid w:val="006E5755"/>
    <w:rsid w:val="006E6040"/>
    <w:rsid w:val="006E6811"/>
    <w:rsid w:val="006E70F7"/>
    <w:rsid w:val="006E712B"/>
    <w:rsid w:val="006E731D"/>
    <w:rsid w:val="006E77A9"/>
    <w:rsid w:val="006F023B"/>
    <w:rsid w:val="006F0312"/>
    <w:rsid w:val="006F072E"/>
    <w:rsid w:val="006F09FB"/>
    <w:rsid w:val="006F1B90"/>
    <w:rsid w:val="006F2581"/>
    <w:rsid w:val="006F283B"/>
    <w:rsid w:val="006F3303"/>
    <w:rsid w:val="006F3676"/>
    <w:rsid w:val="006F5112"/>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0755A"/>
    <w:rsid w:val="007075A9"/>
    <w:rsid w:val="0071043D"/>
    <w:rsid w:val="0071044A"/>
    <w:rsid w:val="0071059A"/>
    <w:rsid w:val="00712315"/>
    <w:rsid w:val="00712CDE"/>
    <w:rsid w:val="007130E1"/>
    <w:rsid w:val="00715800"/>
    <w:rsid w:val="00715CE5"/>
    <w:rsid w:val="00716612"/>
    <w:rsid w:val="007167AA"/>
    <w:rsid w:val="0071781C"/>
    <w:rsid w:val="00720637"/>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2303"/>
    <w:rsid w:val="00732DAF"/>
    <w:rsid w:val="007332CE"/>
    <w:rsid w:val="00733491"/>
    <w:rsid w:val="007338DC"/>
    <w:rsid w:val="00734879"/>
    <w:rsid w:val="00735B9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5DA1"/>
    <w:rsid w:val="0075673F"/>
    <w:rsid w:val="00756816"/>
    <w:rsid w:val="00757949"/>
    <w:rsid w:val="00757B70"/>
    <w:rsid w:val="00757BF3"/>
    <w:rsid w:val="007603E5"/>
    <w:rsid w:val="00760CCA"/>
    <w:rsid w:val="0076185F"/>
    <w:rsid w:val="00761F3D"/>
    <w:rsid w:val="00762DB8"/>
    <w:rsid w:val="00763733"/>
    <w:rsid w:val="0076578B"/>
    <w:rsid w:val="00766890"/>
    <w:rsid w:val="00767F09"/>
    <w:rsid w:val="00770012"/>
    <w:rsid w:val="00770ABF"/>
    <w:rsid w:val="00771191"/>
    <w:rsid w:val="0077218F"/>
    <w:rsid w:val="007728C2"/>
    <w:rsid w:val="00772C4C"/>
    <w:rsid w:val="00773991"/>
    <w:rsid w:val="00774C3F"/>
    <w:rsid w:val="00774C7C"/>
    <w:rsid w:val="00775F2F"/>
    <w:rsid w:val="00776E43"/>
    <w:rsid w:val="00781232"/>
    <w:rsid w:val="007831E1"/>
    <w:rsid w:val="00785F75"/>
    <w:rsid w:val="00786854"/>
    <w:rsid w:val="0078689D"/>
    <w:rsid w:val="00787CAC"/>
    <w:rsid w:val="00790286"/>
    <w:rsid w:val="0079141A"/>
    <w:rsid w:val="00791F41"/>
    <w:rsid w:val="00792463"/>
    <w:rsid w:val="007924FB"/>
    <w:rsid w:val="00792774"/>
    <w:rsid w:val="00792E6A"/>
    <w:rsid w:val="007942A2"/>
    <w:rsid w:val="007949BD"/>
    <w:rsid w:val="00794F7D"/>
    <w:rsid w:val="007957E6"/>
    <w:rsid w:val="00795914"/>
    <w:rsid w:val="00795E56"/>
    <w:rsid w:val="00795ED0"/>
    <w:rsid w:val="007A04E8"/>
    <w:rsid w:val="007A0C5D"/>
    <w:rsid w:val="007A0E08"/>
    <w:rsid w:val="007A0F45"/>
    <w:rsid w:val="007A1239"/>
    <w:rsid w:val="007A13B9"/>
    <w:rsid w:val="007A1C2F"/>
    <w:rsid w:val="007A341E"/>
    <w:rsid w:val="007A3545"/>
    <w:rsid w:val="007A4C9B"/>
    <w:rsid w:val="007A4CFA"/>
    <w:rsid w:val="007A4D38"/>
    <w:rsid w:val="007A52BF"/>
    <w:rsid w:val="007A5D6F"/>
    <w:rsid w:val="007A66E3"/>
    <w:rsid w:val="007A6B82"/>
    <w:rsid w:val="007A7378"/>
    <w:rsid w:val="007A7492"/>
    <w:rsid w:val="007A7A84"/>
    <w:rsid w:val="007B01F0"/>
    <w:rsid w:val="007B0DE8"/>
    <w:rsid w:val="007B190B"/>
    <w:rsid w:val="007B2253"/>
    <w:rsid w:val="007B23E8"/>
    <w:rsid w:val="007B2882"/>
    <w:rsid w:val="007B3251"/>
    <w:rsid w:val="007B3CB6"/>
    <w:rsid w:val="007B3F1C"/>
    <w:rsid w:val="007B6DCC"/>
    <w:rsid w:val="007C02B8"/>
    <w:rsid w:val="007C0D51"/>
    <w:rsid w:val="007C0D96"/>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501"/>
    <w:rsid w:val="007D3D0B"/>
    <w:rsid w:val="007D3E0A"/>
    <w:rsid w:val="007D40B3"/>
    <w:rsid w:val="007D5931"/>
    <w:rsid w:val="007D7E26"/>
    <w:rsid w:val="007E00EE"/>
    <w:rsid w:val="007E02A0"/>
    <w:rsid w:val="007E2840"/>
    <w:rsid w:val="007E2C86"/>
    <w:rsid w:val="007E4F74"/>
    <w:rsid w:val="007E670B"/>
    <w:rsid w:val="007E6C4B"/>
    <w:rsid w:val="007E7393"/>
    <w:rsid w:val="007E7F00"/>
    <w:rsid w:val="007F022A"/>
    <w:rsid w:val="007F05BF"/>
    <w:rsid w:val="007F1AA4"/>
    <w:rsid w:val="007F232A"/>
    <w:rsid w:val="007F34CD"/>
    <w:rsid w:val="007F48E1"/>
    <w:rsid w:val="007F54F5"/>
    <w:rsid w:val="007F61C8"/>
    <w:rsid w:val="007F75F6"/>
    <w:rsid w:val="007F7C59"/>
    <w:rsid w:val="007F7E19"/>
    <w:rsid w:val="00800602"/>
    <w:rsid w:val="00800CFA"/>
    <w:rsid w:val="00801006"/>
    <w:rsid w:val="0080279A"/>
    <w:rsid w:val="00802B84"/>
    <w:rsid w:val="008033CE"/>
    <w:rsid w:val="00803A57"/>
    <w:rsid w:val="00804EF1"/>
    <w:rsid w:val="00805C7C"/>
    <w:rsid w:val="008064BF"/>
    <w:rsid w:val="00806E9D"/>
    <w:rsid w:val="008079D2"/>
    <w:rsid w:val="00811BB7"/>
    <w:rsid w:val="00812989"/>
    <w:rsid w:val="00812D30"/>
    <w:rsid w:val="00813EE6"/>
    <w:rsid w:val="00813FC0"/>
    <w:rsid w:val="00814248"/>
    <w:rsid w:val="008147EE"/>
    <w:rsid w:val="00814C79"/>
    <w:rsid w:val="0081583D"/>
    <w:rsid w:val="0081584B"/>
    <w:rsid w:val="00815A21"/>
    <w:rsid w:val="00815AE0"/>
    <w:rsid w:val="00815CA7"/>
    <w:rsid w:val="00816FD3"/>
    <w:rsid w:val="0082003A"/>
    <w:rsid w:val="008201FA"/>
    <w:rsid w:val="008203E2"/>
    <w:rsid w:val="00820690"/>
    <w:rsid w:val="0082240C"/>
    <w:rsid w:val="00822927"/>
    <w:rsid w:val="00822B58"/>
    <w:rsid w:val="00822C63"/>
    <w:rsid w:val="008233F1"/>
    <w:rsid w:val="00823965"/>
    <w:rsid w:val="0082455E"/>
    <w:rsid w:val="008247A5"/>
    <w:rsid w:val="00825201"/>
    <w:rsid w:val="00825E91"/>
    <w:rsid w:val="00826538"/>
    <w:rsid w:val="00826B82"/>
    <w:rsid w:val="00830757"/>
    <w:rsid w:val="008309BF"/>
    <w:rsid w:val="008331C7"/>
    <w:rsid w:val="00833B31"/>
    <w:rsid w:val="008340E9"/>
    <w:rsid w:val="008342AC"/>
    <w:rsid w:val="00834446"/>
    <w:rsid w:val="0083469E"/>
    <w:rsid w:val="00834D17"/>
    <w:rsid w:val="00834D6D"/>
    <w:rsid w:val="00835B91"/>
    <w:rsid w:val="00836ADE"/>
    <w:rsid w:val="008371AB"/>
    <w:rsid w:val="00837C60"/>
    <w:rsid w:val="008409F2"/>
    <w:rsid w:val="008413C1"/>
    <w:rsid w:val="008450EC"/>
    <w:rsid w:val="00846F59"/>
    <w:rsid w:val="0084763F"/>
    <w:rsid w:val="00850CBE"/>
    <w:rsid w:val="00851102"/>
    <w:rsid w:val="00851184"/>
    <w:rsid w:val="0085133B"/>
    <w:rsid w:val="00851441"/>
    <w:rsid w:val="00851811"/>
    <w:rsid w:val="00852085"/>
    <w:rsid w:val="00852B7C"/>
    <w:rsid w:val="00852E90"/>
    <w:rsid w:val="008534C1"/>
    <w:rsid w:val="00853F6C"/>
    <w:rsid w:val="00854E56"/>
    <w:rsid w:val="00856002"/>
    <w:rsid w:val="00856CE5"/>
    <w:rsid w:val="008576C4"/>
    <w:rsid w:val="00857877"/>
    <w:rsid w:val="00857C6C"/>
    <w:rsid w:val="008605EB"/>
    <w:rsid w:val="00860F5E"/>
    <w:rsid w:val="008612F9"/>
    <w:rsid w:val="00862134"/>
    <w:rsid w:val="00862A57"/>
    <w:rsid w:val="00864160"/>
    <w:rsid w:val="008644F3"/>
    <w:rsid w:val="00865A89"/>
    <w:rsid w:val="00866366"/>
    <w:rsid w:val="0086674F"/>
    <w:rsid w:val="00870296"/>
    <w:rsid w:val="00870E66"/>
    <w:rsid w:val="00870FD2"/>
    <w:rsid w:val="00871E2F"/>
    <w:rsid w:val="00872905"/>
    <w:rsid w:val="00872A20"/>
    <w:rsid w:val="00872D4C"/>
    <w:rsid w:val="008734D9"/>
    <w:rsid w:val="008753D2"/>
    <w:rsid w:val="00875621"/>
    <w:rsid w:val="008769F6"/>
    <w:rsid w:val="00876C22"/>
    <w:rsid w:val="00877250"/>
    <w:rsid w:val="008778CA"/>
    <w:rsid w:val="00880359"/>
    <w:rsid w:val="00880640"/>
    <w:rsid w:val="008806AD"/>
    <w:rsid w:val="00881889"/>
    <w:rsid w:val="00881AAF"/>
    <w:rsid w:val="00882E80"/>
    <w:rsid w:val="008835D4"/>
    <w:rsid w:val="00883679"/>
    <w:rsid w:val="00884DFC"/>
    <w:rsid w:val="00886177"/>
    <w:rsid w:val="008861E7"/>
    <w:rsid w:val="008861F4"/>
    <w:rsid w:val="0088681B"/>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96426"/>
    <w:rsid w:val="008A0485"/>
    <w:rsid w:val="008A0568"/>
    <w:rsid w:val="008A18B5"/>
    <w:rsid w:val="008A1A82"/>
    <w:rsid w:val="008A1CFC"/>
    <w:rsid w:val="008A24A6"/>
    <w:rsid w:val="008A2E69"/>
    <w:rsid w:val="008A3114"/>
    <w:rsid w:val="008A4174"/>
    <w:rsid w:val="008A5459"/>
    <w:rsid w:val="008A579B"/>
    <w:rsid w:val="008A5E7E"/>
    <w:rsid w:val="008A65E3"/>
    <w:rsid w:val="008A783A"/>
    <w:rsid w:val="008A7AD4"/>
    <w:rsid w:val="008B05D7"/>
    <w:rsid w:val="008B0F1A"/>
    <w:rsid w:val="008B2D73"/>
    <w:rsid w:val="008B3123"/>
    <w:rsid w:val="008B3EF9"/>
    <w:rsid w:val="008B554C"/>
    <w:rsid w:val="008B55FE"/>
    <w:rsid w:val="008B58C1"/>
    <w:rsid w:val="008B6F13"/>
    <w:rsid w:val="008B7058"/>
    <w:rsid w:val="008B72F6"/>
    <w:rsid w:val="008C13CB"/>
    <w:rsid w:val="008C2139"/>
    <w:rsid w:val="008C3A6D"/>
    <w:rsid w:val="008C3E3A"/>
    <w:rsid w:val="008C507E"/>
    <w:rsid w:val="008C6DB6"/>
    <w:rsid w:val="008C704A"/>
    <w:rsid w:val="008C709B"/>
    <w:rsid w:val="008C7231"/>
    <w:rsid w:val="008C7800"/>
    <w:rsid w:val="008C7B64"/>
    <w:rsid w:val="008C7E2D"/>
    <w:rsid w:val="008C7F21"/>
    <w:rsid w:val="008D0973"/>
    <w:rsid w:val="008D26D8"/>
    <w:rsid w:val="008D27AC"/>
    <w:rsid w:val="008D28D2"/>
    <w:rsid w:val="008D29F7"/>
    <w:rsid w:val="008D2AA6"/>
    <w:rsid w:val="008D37F9"/>
    <w:rsid w:val="008D424B"/>
    <w:rsid w:val="008D496F"/>
    <w:rsid w:val="008D5E3A"/>
    <w:rsid w:val="008D615D"/>
    <w:rsid w:val="008D6784"/>
    <w:rsid w:val="008D6915"/>
    <w:rsid w:val="008E04B4"/>
    <w:rsid w:val="008E0EE2"/>
    <w:rsid w:val="008E1F59"/>
    <w:rsid w:val="008E2DEB"/>
    <w:rsid w:val="008E36BD"/>
    <w:rsid w:val="008E3C5E"/>
    <w:rsid w:val="008E482B"/>
    <w:rsid w:val="008E54F1"/>
    <w:rsid w:val="008E5732"/>
    <w:rsid w:val="008E58DA"/>
    <w:rsid w:val="008E5BA0"/>
    <w:rsid w:val="008E6395"/>
    <w:rsid w:val="008E6E62"/>
    <w:rsid w:val="008E7273"/>
    <w:rsid w:val="008E78BC"/>
    <w:rsid w:val="008F0AA4"/>
    <w:rsid w:val="008F0AC6"/>
    <w:rsid w:val="008F1655"/>
    <w:rsid w:val="008F3224"/>
    <w:rsid w:val="008F407C"/>
    <w:rsid w:val="008F480C"/>
    <w:rsid w:val="008F4F11"/>
    <w:rsid w:val="008F523B"/>
    <w:rsid w:val="008F53BB"/>
    <w:rsid w:val="008F592E"/>
    <w:rsid w:val="008F6048"/>
    <w:rsid w:val="008F7875"/>
    <w:rsid w:val="009006E6"/>
    <w:rsid w:val="00900F86"/>
    <w:rsid w:val="00902292"/>
    <w:rsid w:val="00902524"/>
    <w:rsid w:val="00903623"/>
    <w:rsid w:val="00903D4E"/>
    <w:rsid w:val="009069FE"/>
    <w:rsid w:val="00907B14"/>
    <w:rsid w:val="00910E76"/>
    <w:rsid w:val="00910F63"/>
    <w:rsid w:val="009136C8"/>
    <w:rsid w:val="00913AAB"/>
    <w:rsid w:val="00914B6D"/>
    <w:rsid w:val="00916242"/>
    <w:rsid w:val="009165E8"/>
    <w:rsid w:val="00917458"/>
    <w:rsid w:val="00920D78"/>
    <w:rsid w:val="00921A4E"/>
    <w:rsid w:val="00922642"/>
    <w:rsid w:val="00922F50"/>
    <w:rsid w:val="00923073"/>
    <w:rsid w:val="00923A74"/>
    <w:rsid w:val="00923BF8"/>
    <w:rsid w:val="00923D21"/>
    <w:rsid w:val="00923F0F"/>
    <w:rsid w:val="00924184"/>
    <w:rsid w:val="00924622"/>
    <w:rsid w:val="009258D5"/>
    <w:rsid w:val="00927B3E"/>
    <w:rsid w:val="00927F5D"/>
    <w:rsid w:val="00931729"/>
    <w:rsid w:val="00932E48"/>
    <w:rsid w:val="00933D09"/>
    <w:rsid w:val="009340C9"/>
    <w:rsid w:val="00934C51"/>
    <w:rsid w:val="009352C1"/>
    <w:rsid w:val="0093646A"/>
    <w:rsid w:val="009367A7"/>
    <w:rsid w:val="009374A4"/>
    <w:rsid w:val="00937AA0"/>
    <w:rsid w:val="00940868"/>
    <w:rsid w:val="00941172"/>
    <w:rsid w:val="009411D6"/>
    <w:rsid w:val="00941FD4"/>
    <w:rsid w:val="009459F3"/>
    <w:rsid w:val="0094672C"/>
    <w:rsid w:val="0094680D"/>
    <w:rsid w:val="00946AF5"/>
    <w:rsid w:val="00947807"/>
    <w:rsid w:val="00950765"/>
    <w:rsid w:val="009517A7"/>
    <w:rsid w:val="00951E09"/>
    <w:rsid w:val="00952062"/>
    <w:rsid w:val="0095249E"/>
    <w:rsid w:val="0095303E"/>
    <w:rsid w:val="009537AB"/>
    <w:rsid w:val="00953FDF"/>
    <w:rsid w:val="00954134"/>
    <w:rsid w:val="00955703"/>
    <w:rsid w:val="00957388"/>
    <w:rsid w:val="00957544"/>
    <w:rsid w:val="00957F18"/>
    <w:rsid w:val="00960909"/>
    <w:rsid w:val="00961857"/>
    <w:rsid w:val="0096235B"/>
    <w:rsid w:val="00963396"/>
    <w:rsid w:val="00966BF3"/>
    <w:rsid w:val="00967CF0"/>
    <w:rsid w:val="00967FA0"/>
    <w:rsid w:val="00970672"/>
    <w:rsid w:val="0097070C"/>
    <w:rsid w:val="00970E0E"/>
    <w:rsid w:val="009713B1"/>
    <w:rsid w:val="00971613"/>
    <w:rsid w:val="00971F55"/>
    <w:rsid w:val="0097220E"/>
    <w:rsid w:val="00973164"/>
    <w:rsid w:val="009737B0"/>
    <w:rsid w:val="00974B40"/>
    <w:rsid w:val="00974D36"/>
    <w:rsid w:val="00974FFD"/>
    <w:rsid w:val="009755F7"/>
    <w:rsid w:val="0098242C"/>
    <w:rsid w:val="0098326F"/>
    <w:rsid w:val="0098453E"/>
    <w:rsid w:val="009858AE"/>
    <w:rsid w:val="00985CEE"/>
    <w:rsid w:val="009861BB"/>
    <w:rsid w:val="009862E1"/>
    <w:rsid w:val="00986507"/>
    <w:rsid w:val="00987088"/>
    <w:rsid w:val="009871B5"/>
    <w:rsid w:val="00987374"/>
    <w:rsid w:val="00987673"/>
    <w:rsid w:val="00987C5B"/>
    <w:rsid w:val="00990520"/>
    <w:rsid w:val="009905CE"/>
    <w:rsid w:val="00990EBC"/>
    <w:rsid w:val="009918F3"/>
    <w:rsid w:val="00991EC5"/>
    <w:rsid w:val="0099280C"/>
    <w:rsid w:val="00992AE4"/>
    <w:rsid w:val="00992E35"/>
    <w:rsid w:val="00994B31"/>
    <w:rsid w:val="0099690B"/>
    <w:rsid w:val="00996DE8"/>
    <w:rsid w:val="009A054A"/>
    <w:rsid w:val="009A05FD"/>
    <w:rsid w:val="009A0921"/>
    <w:rsid w:val="009A1302"/>
    <w:rsid w:val="009A1410"/>
    <w:rsid w:val="009A1773"/>
    <w:rsid w:val="009A22F7"/>
    <w:rsid w:val="009A231E"/>
    <w:rsid w:val="009A24E6"/>
    <w:rsid w:val="009A3D1F"/>
    <w:rsid w:val="009A4F97"/>
    <w:rsid w:val="009A59B7"/>
    <w:rsid w:val="009A5D7E"/>
    <w:rsid w:val="009A6DF7"/>
    <w:rsid w:val="009A74D7"/>
    <w:rsid w:val="009A766E"/>
    <w:rsid w:val="009A7867"/>
    <w:rsid w:val="009B03CC"/>
    <w:rsid w:val="009B0860"/>
    <w:rsid w:val="009B10C5"/>
    <w:rsid w:val="009B13E2"/>
    <w:rsid w:val="009B18E2"/>
    <w:rsid w:val="009B1C32"/>
    <w:rsid w:val="009B1E31"/>
    <w:rsid w:val="009B22D9"/>
    <w:rsid w:val="009B3071"/>
    <w:rsid w:val="009B37E8"/>
    <w:rsid w:val="009B56C5"/>
    <w:rsid w:val="009B6496"/>
    <w:rsid w:val="009B6915"/>
    <w:rsid w:val="009B75C7"/>
    <w:rsid w:val="009B7839"/>
    <w:rsid w:val="009C1463"/>
    <w:rsid w:val="009C1CCC"/>
    <w:rsid w:val="009C393D"/>
    <w:rsid w:val="009C48DC"/>
    <w:rsid w:val="009C5CD5"/>
    <w:rsid w:val="009C68CE"/>
    <w:rsid w:val="009C6EA6"/>
    <w:rsid w:val="009D0B9D"/>
    <w:rsid w:val="009D0D3E"/>
    <w:rsid w:val="009D1232"/>
    <w:rsid w:val="009D25F0"/>
    <w:rsid w:val="009D28AD"/>
    <w:rsid w:val="009D4F2C"/>
    <w:rsid w:val="009D5809"/>
    <w:rsid w:val="009D5C30"/>
    <w:rsid w:val="009E0930"/>
    <w:rsid w:val="009E15C3"/>
    <w:rsid w:val="009E1A92"/>
    <w:rsid w:val="009E234D"/>
    <w:rsid w:val="009E49F3"/>
    <w:rsid w:val="009E5785"/>
    <w:rsid w:val="009E58EC"/>
    <w:rsid w:val="009E5F51"/>
    <w:rsid w:val="009E667D"/>
    <w:rsid w:val="009E674F"/>
    <w:rsid w:val="009E765E"/>
    <w:rsid w:val="009E7D08"/>
    <w:rsid w:val="009F018D"/>
    <w:rsid w:val="009F0370"/>
    <w:rsid w:val="009F056F"/>
    <w:rsid w:val="009F094B"/>
    <w:rsid w:val="009F0E91"/>
    <w:rsid w:val="009F15B8"/>
    <w:rsid w:val="009F1BFD"/>
    <w:rsid w:val="009F292C"/>
    <w:rsid w:val="009F3AC9"/>
    <w:rsid w:val="009F4317"/>
    <w:rsid w:val="009F453F"/>
    <w:rsid w:val="009F47D0"/>
    <w:rsid w:val="009F5313"/>
    <w:rsid w:val="009F5914"/>
    <w:rsid w:val="009F5C07"/>
    <w:rsid w:val="009F5E50"/>
    <w:rsid w:val="009F7A66"/>
    <w:rsid w:val="009F7D7B"/>
    <w:rsid w:val="009F7F88"/>
    <w:rsid w:val="00A00941"/>
    <w:rsid w:val="00A02807"/>
    <w:rsid w:val="00A0342B"/>
    <w:rsid w:val="00A03991"/>
    <w:rsid w:val="00A04739"/>
    <w:rsid w:val="00A06E0C"/>
    <w:rsid w:val="00A07879"/>
    <w:rsid w:val="00A07B5E"/>
    <w:rsid w:val="00A116A9"/>
    <w:rsid w:val="00A117BD"/>
    <w:rsid w:val="00A12E93"/>
    <w:rsid w:val="00A1439C"/>
    <w:rsid w:val="00A1449F"/>
    <w:rsid w:val="00A1535D"/>
    <w:rsid w:val="00A15878"/>
    <w:rsid w:val="00A15CB2"/>
    <w:rsid w:val="00A15D11"/>
    <w:rsid w:val="00A16025"/>
    <w:rsid w:val="00A1643E"/>
    <w:rsid w:val="00A204FF"/>
    <w:rsid w:val="00A211DB"/>
    <w:rsid w:val="00A21462"/>
    <w:rsid w:val="00A216B3"/>
    <w:rsid w:val="00A21849"/>
    <w:rsid w:val="00A21A65"/>
    <w:rsid w:val="00A21E34"/>
    <w:rsid w:val="00A22112"/>
    <w:rsid w:val="00A2217D"/>
    <w:rsid w:val="00A22637"/>
    <w:rsid w:val="00A23450"/>
    <w:rsid w:val="00A24AD9"/>
    <w:rsid w:val="00A25A8B"/>
    <w:rsid w:val="00A26EB2"/>
    <w:rsid w:val="00A26F7E"/>
    <w:rsid w:val="00A27277"/>
    <w:rsid w:val="00A27EAC"/>
    <w:rsid w:val="00A302BE"/>
    <w:rsid w:val="00A30D7A"/>
    <w:rsid w:val="00A34584"/>
    <w:rsid w:val="00A36234"/>
    <w:rsid w:val="00A363C2"/>
    <w:rsid w:val="00A3705F"/>
    <w:rsid w:val="00A42CC5"/>
    <w:rsid w:val="00A43F66"/>
    <w:rsid w:val="00A44C96"/>
    <w:rsid w:val="00A46CEF"/>
    <w:rsid w:val="00A47782"/>
    <w:rsid w:val="00A47BE4"/>
    <w:rsid w:val="00A50A7E"/>
    <w:rsid w:val="00A51976"/>
    <w:rsid w:val="00A52ECC"/>
    <w:rsid w:val="00A5569C"/>
    <w:rsid w:val="00A57475"/>
    <w:rsid w:val="00A6026F"/>
    <w:rsid w:val="00A609BE"/>
    <w:rsid w:val="00A6106A"/>
    <w:rsid w:val="00A6276B"/>
    <w:rsid w:val="00A62A1F"/>
    <w:rsid w:val="00A62B9B"/>
    <w:rsid w:val="00A62ECB"/>
    <w:rsid w:val="00A64380"/>
    <w:rsid w:val="00A643BF"/>
    <w:rsid w:val="00A663DB"/>
    <w:rsid w:val="00A665DA"/>
    <w:rsid w:val="00A678FB"/>
    <w:rsid w:val="00A67F8A"/>
    <w:rsid w:val="00A708AC"/>
    <w:rsid w:val="00A710B0"/>
    <w:rsid w:val="00A7116C"/>
    <w:rsid w:val="00A72278"/>
    <w:rsid w:val="00A7424D"/>
    <w:rsid w:val="00A7527E"/>
    <w:rsid w:val="00A7646E"/>
    <w:rsid w:val="00A81635"/>
    <w:rsid w:val="00A81D3A"/>
    <w:rsid w:val="00A81FC4"/>
    <w:rsid w:val="00A8235E"/>
    <w:rsid w:val="00A829C6"/>
    <w:rsid w:val="00A83090"/>
    <w:rsid w:val="00A83201"/>
    <w:rsid w:val="00A839B0"/>
    <w:rsid w:val="00A83F96"/>
    <w:rsid w:val="00A84089"/>
    <w:rsid w:val="00A84D45"/>
    <w:rsid w:val="00A85917"/>
    <w:rsid w:val="00A85FBC"/>
    <w:rsid w:val="00A86E54"/>
    <w:rsid w:val="00A87F54"/>
    <w:rsid w:val="00A90BC9"/>
    <w:rsid w:val="00A917F7"/>
    <w:rsid w:val="00A91A24"/>
    <w:rsid w:val="00A921C6"/>
    <w:rsid w:val="00A924AC"/>
    <w:rsid w:val="00A92E46"/>
    <w:rsid w:val="00A932B8"/>
    <w:rsid w:val="00A94F3D"/>
    <w:rsid w:val="00A95EA9"/>
    <w:rsid w:val="00A963F1"/>
    <w:rsid w:val="00A9683F"/>
    <w:rsid w:val="00A96F03"/>
    <w:rsid w:val="00AA0262"/>
    <w:rsid w:val="00AA0A56"/>
    <w:rsid w:val="00AA21E9"/>
    <w:rsid w:val="00AA2B8F"/>
    <w:rsid w:val="00AA34EA"/>
    <w:rsid w:val="00AA360B"/>
    <w:rsid w:val="00AA5545"/>
    <w:rsid w:val="00AA5B4D"/>
    <w:rsid w:val="00AA6169"/>
    <w:rsid w:val="00AA69D5"/>
    <w:rsid w:val="00AA6A7C"/>
    <w:rsid w:val="00AB14E5"/>
    <w:rsid w:val="00AB1A9D"/>
    <w:rsid w:val="00AB2B59"/>
    <w:rsid w:val="00AB318F"/>
    <w:rsid w:val="00AB4CBA"/>
    <w:rsid w:val="00AB594B"/>
    <w:rsid w:val="00AB5BB0"/>
    <w:rsid w:val="00AB5E9C"/>
    <w:rsid w:val="00AB644C"/>
    <w:rsid w:val="00AB6725"/>
    <w:rsid w:val="00AB6C86"/>
    <w:rsid w:val="00AB7C21"/>
    <w:rsid w:val="00AC09F4"/>
    <w:rsid w:val="00AC0D1A"/>
    <w:rsid w:val="00AC10C2"/>
    <w:rsid w:val="00AC2C51"/>
    <w:rsid w:val="00AC31B8"/>
    <w:rsid w:val="00AC3F29"/>
    <w:rsid w:val="00AC45F3"/>
    <w:rsid w:val="00AD0BEC"/>
    <w:rsid w:val="00AD1822"/>
    <w:rsid w:val="00AD1A16"/>
    <w:rsid w:val="00AD1B60"/>
    <w:rsid w:val="00AD1C90"/>
    <w:rsid w:val="00AD1D23"/>
    <w:rsid w:val="00AD3C5D"/>
    <w:rsid w:val="00AD3D97"/>
    <w:rsid w:val="00AD46C0"/>
    <w:rsid w:val="00AD4F01"/>
    <w:rsid w:val="00AD5067"/>
    <w:rsid w:val="00AD5FD2"/>
    <w:rsid w:val="00AD72B4"/>
    <w:rsid w:val="00AE021D"/>
    <w:rsid w:val="00AE05BD"/>
    <w:rsid w:val="00AE069C"/>
    <w:rsid w:val="00AE0902"/>
    <w:rsid w:val="00AE1831"/>
    <w:rsid w:val="00AE18CC"/>
    <w:rsid w:val="00AE18FA"/>
    <w:rsid w:val="00AE285B"/>
    <w:rsid w:val="00AE3B8D"/>
    <w:rsid w:val="00AE49B6"/>
    <w:rsid w:val="00AE50DB"/>
    <w:rsid w:val="00AF1764"/>
    <w:rsid w:val="00AF181A"/>
    <w:rsid w:val="00AF19F3"/>
    <w:rsid w:val="00AF1E2A"/>
    <w:rsid w:val="00AF2B65"/>
    <w:rsid w:val="00AF34B1"/>
    <w:rsid w:val="00AF3F43"/>
    <w:rsid w:val="00AF637F"/>
    <w:rsid w:val="00B00114"/>
    <w:rsid w:val="00B00471"/>
    <w:rsid w:val="00B009C9"/>
    <w:rsid w:val="00B01B58"/>
    <w:rsid w:val="00B01FA9"/>
    <w:rsid w:val="00B025E1"/>
    <w:rsid w:val="00B03887"/>
    <w:rsid w:val="00B03AF9"/>
    <w:rsid w:val="00B045AE"/>
    <w:rsid w:val="00B05113"/>
    <w:rsid w:val="00B05BAF"/>
    <w:rsid w:val="00B05EB7"/>
    <w:rsid w:val="00B06345"/>
    <w:rsid w:val="00B06A2B"/>
    <w:rsid w:val="00B07307"/>
    <w:rsid w:val="00B07AD8"/>
    <w:rsid w:val="00B1046F"/>
    <w:rsid w:val="00B11C26"/>
    <w:rsid w:val="00B12401"/>
    <w:rsid w:val="00B13129"/>
    <w:rsid w:val="00B13266"/>
    <w:rsid w:val="00B145B6"/>
    <w:rsid w:val="00B20260"/>
    <w:rsid w:val="00B20656"/>
    <w:rsid w:val="00B218AA"/>
    <w:rsid w:val="00B227B2"/>
    <w:rsid w:val="00B23AF5"/>
    <w:rsid w:val="00B241BF"/>
    <w:rsid w:val="00B24283"/>
    <w:rsid w:val="00B24502"/>
    <w:rsid w:val="00B24E9F"/>
    <w:rsid w:val="00B25E4B"/>
    <w:rsid w:val="00B26B5C"/>
    <w:rsid w:val="00B2737E"/>
    <w:rsid w:val="00B27C6B"/>
    <w:rsid w:val="00B27FDC"/>
    <w:rsid w:val="00B304EC"/>
    <w:rsid w:val="00B32047"/>
    <w:rsid w:val="00B3268C"/>
    <w:rsid w:val="00B32CD5"/>
    <w:rsid w:val="00B336DB"/>
    <w:rsid w:val="00B34A03"/>
    <w:rsid w:val="00B35335"/>
    <w:rsid w:val="00B369C5"/>
    <w:rsid w:val="00B40576"/>
    <w:rsid w:val="00B4070D"/>
    <w:rsid w:val="00B40B84"/>
    <w:rsid w:val="00B4111A"/>
    <w:rsid w:val="00B41583"/>
    <w:rsid w:val="00B41EF2"/>
    <w:rsid w:val="00B42897"/>
    <w:rsid w:val="00B45032"/>
    <w:rsid w:val="00B4529D"/>
    <w:rsid w:val="00B4592A"/>
    <w:rsid w:val="00B45E2F"/>
    <w:rsid w:val="00B46F50"/>
    <w:rsid w:val="00B474D0"/>
    <w:rsid w:val="00B503E3"/>
    <w:rsid w:val="00B51620"/>
    <w:rsid w:val="00B5205B"/>
    <w:rsid w:val="00B5222A"/>
    <w:rsid w:val="00B52627"/>
    <w:rsid w:val="00B52BE5"/>
    <w:rsid w:val="00B52DC4"/>
    <w:rsid w:val="00B53260"/>
    <w:rsid w:val="00B53281"/>
    <w:rsid w:val="00B53460"/>
    <w:rsid w:val="00B53578"/>
    <w:rsid w:val="00B54918"/>
    <w:rsid w:val="00B565CF"/>
    <w:rsid w:val="00B569BF"/>
    <w:rsid w:val="00B57023"/>
    <w:rsid w:val="00B570B1"/>
    <w:rsid w:val="00B60738"/>
    <w:rsid w:val="00B608DC"/>
    <w:rsid w:val="00B60DC4"/>
    <w:rsid w:val="00B62CFF"/>
    <w:rsid w:val="00B64ED5"/>
    <w:rsid w:val="00B65193"/>
    <w:rsid w:val="00B65A6B"/>
    <w:rsid w:val="00B66628"/>
    <w:rsid w:val="00B66A66"/>
    <w:rsid w:val="00B66BF0"/>
    <w:rsid w:val="00B70EDF"/>
    <w:rsid w:val="00B716D2"/>
    <w:rsid w:val="00B72D7A"/>
    <w:rsid w:val="00B74981"/>
    <w:rsid w:val="00B74BCD"/>
    <w:rsid w:val="00B75947"/>
    <w:rsid w:val="00B76B1F"/>
    <w:rsid w:val="00B7727E"/>
    <w:rsid w:val="00B8064B"/>
    <w:rsid w:val="00B80C73"/>
    <w:rsid w:val="00B844A7"/>
    <w:rsid w:val="00B85BF0"/>
    <w:rsid w:val="00B86842"/>
    <w:rsid w:val="00B86CDC"/>
    <w:rsid w:val="00B870FC"/>
    <w:rsid w:val="00B87663"/>
    <w:rsid w:val="00B87C40"/>
    <w:rsid w:val="00B910B1"/>
    <w:rsid w:val="00B91BBF"/>
    <w:rsid w:val="00B92319"/>
    <w:rsid w:val="00B928D8"/>
    <w:rsid w:val="00B92AD5"/>
    <w:rsid w:val="00B93840"/>
    <w:rsid w:val="00B9431C"/>
    <w:rsid w:val="00B963CA"/>
    <w:rsid w:val="00B96CC5"/>
    <w:rsid w:val="00B97623"/>
    <w:rsid w:val="00B976A3"/>
    <w:rsid w:val="00B976DF"/>
    <w:rsid w:val="00B97CD5"/>
    <w:rsid w:val="00BA040A"/>
    <w:rsid w:val="00BA05E6"/>
    <w:rsid w:val="00BA101E"/>
    <w:rsid w:val="00BA1140"/>
    <w:rsid w:val="00BA14AA"/>
    <w:rsid w:val="00BA18C9"/>
    <w:rsid w:val="00BA39F0"/>
    <w:rsid w:val="00BA5380"/>
    <w:rsid w:val="00BA5C92"/>
    <w:rsid w:val="00BA5E3D"/>
    <w:rsid w:val="00BA6355"/>
    <w:rsid w:val="00BA6E39"/>
    <w:rsid w:val="00BA71E4"/>
    <w:rsid w:val="00BA7228"/>
    <w:rsid w:val="00BA774F"/>
    <w:rsid w:val="00BB079C"/>
    <w:rsid w:val="00BB2074"/>
    <w:rsid w:val="00BB39AB"/>
    <w:rsid w:val="00BB6111"/>
    <w:rsid w:val="00BB6310"/>
    <w:rsid w:val="00BB6C20"/>
    <w:rsid w:val="00BB756F"/>
    <w:rsid w:val="00BC0DCC"/>
    <w:rsid w:val="00BC1BBA"/>
    <w:rsid w:val="00BC1F08"/>
    <w:rsid w:val="00BC2952"/>
    <w:rsid w:val="00BC2AC7"/>
    <w:rsid w:val="00BC3BBC"/>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0F7"/>
    <w:rsid w:val="00BE01A8"/>
    <w:rsid w:val="00BE0A4A"/>
    <w:rsid w:val="00BE0FCD"/>
    <w:rsid w:val="00BE2BE3"/>
    <w:rsid w:val="00BE2E43"/>
    <w:rsid w:val="00BE3350"/>
    <w:rsid w:val="00BE4337"/>
    <w:rsid w:val="00BE4F0F"/>
    <w:rsid w:val="00BE66DC"/>
    <w:rsid w:val="00BE7F4A"/>
    <w:rsid w:val="00BF1AB2"/>
    <w:rsid w:val="00BF2399"/>
    <w:rsid w:val="00BF2B6B"/>
    <w:rsid w:val="00BF2D70"/>
    <w:rsid w:val="00BF3F82"/>
    <w:rsid w:val="00BF448E"/>
    <w:rsid w:val="00BF48F6"/>
    <w:rsid w:val="00BF490C"/>
    <w:rsid w:val="00BF5163"/>
    <w:rsid w:val="00BF52A3"/>
    <w:rsid w:val="00BF5B08"/>
    <w:rsid w:val="00BF6107"/>
    <w:rsid w:val="00BF69EC"/>
    <w:rsid w:val="00C00199"/>
    <w:rsid w:val="00C00792"/>
    <w:rsid w:val="00C00A4C"/>
    <w:rsid w:val="00C00A81"/>
    <w:rsid w:val="00C00BAF"/>
    <w:rsid w:val="00C022C5"/>
    <w:rsid w:val="00C02961"/>
    <w:rsid w:val="00C03AA2"/>
    <w:rsid w:val="00C041B3"/>
    <w:rsid w:val="00C044AF"/>
    <w:rsid w:val="00C046CE"/>
    <w:rsid w:val="00C075E7"/>
    <w:rsid w:val="00C077BD"/>
    <w:rsid w:val="00C10321"/>
    <w:rsid w:val="00C1047E"/>
    <w:rsid w:val="00C10AED"/>
    <w:rsid w:val="00C10C4D"/>
    <w:rsid w:val="00C11170"/>
    <w:rsid w:val="00C11E6F"/>
    <w:rsid w:val="00C12972"/>
    <w:rsid w:val="00C12B35"/>
    <w:rsid w:val="00C1384B"/>
    <w:rsid w:val="00C152DC"/>
    <w:rsid w:val="00C158F6"/>
    <w:rsid w:val="00C166FD"/>
    <w:rsid w:val="00C1721F"/>
    <w:rsid w:val="00C17F75"/>
    <w:rsid w:val="00C17F89"/>
    <w:rsid w:val="00C214CE"/>
    <w:rsid w:val="00C22E36"/>
    <w:rsid w:val="00C242AA"/>
    <w:rsid w:val="00C25C00"/>
    <w:rsid w:val="00C2618F"/>
    <w:rsid w:val="00C264F0"/>
    <w:rsid w:val="00C308BA"/>
    <w:rsid w:val="00C30F06"/>
    <w:rsid w:val="00C31689"/>
    <w:rsid w:val="00C31938"/>
    <w:rsid w:val="00C32A57"/>
    <w:rsid w:val="00C32C18"/>
    <w:rsid w:val="00C334BF"/>
    <w:rsid w:val="00C33701"/>
    <w:rsid w:val="00C3370F"/>
    <w:rsid w:val="00C339F0"/>
    <w:rsid w:val="00C33E88"/>
    <w:rsid w:val="00C3682B"/>
    <w:rsid w:val="00C36AAC"/>
    <w:rsid w:val="00C3757F"/>
    <w:rsid w:val="00C4096C"/>
    <w:rsid w:val="00C416E0"/>
    <w:rsid w:val="00C425B6"/>
    <w:rsid w:val="00C434D2"/>
    <w:rsid w:val="00C4353D"/>
    <w:rsid w:val="00C43C32"/>
    <w:rsid w:val="00C43D3D"/>
    <w:rsid w:val="00C44E1A"/>
    <w:rsid w:val="00C460E6"/>
    <w:rsid w:val="00C4701D"/>
    <w:rsid w:val="00C478AA"/>
    <w:rsid w:val="00C47954"/>
    <w:rsid w:val="00C5145D"/>
    <w:rsid w:val="00C51BFF"/>
    <w:rsid w:val="00C527B1"/>
    <w:rsid w:val="00C54DB3"/>
    <w:rsid w:val="00C557CF"/>
    <w:rsid w:val="00C56A18"/>
    <w:rsid w:val="00C5720B"/>
    <w:rsid w:val="00C5787A"/>
    <w:rsid w:val="00C600C5"/>
    <w:rsid w:val="00C6084D"/>
    <w:rsid w:val="00C616AD"/>
    <w:rsid w:val="00C61A0E"/>
    <w:rsid w:val="00C61DEB"/>
    <w:rsid w:val="00C62217"/>
    <w:rsid w:val="00C62643"/>
    <w:rsid w:val="00C62B1F"/>
    <w:rsid w:val="00C631DD"/>
    <w:rsid w:val="00C63378"/>
    <w:rsid w:val="00C638C6"/>
    <w:rsid w:val="00C63E98"/>
    <w:rsid w:val="00C644D2"/>
    <w:rsid w:val="00C64507"/>
    <w:rsid w:val="00C648C5"/>
    <w:rsid w:val="00C65039"/>
    <w:rsid w:val="00C6536C"/>
    <w:rsid w:val="00C65C13"/>
    <w:rsid w:val="00C65E5C"/>
    <w:rsid w:val="00C66AAF"/>
    <w:rsid w:val="00C67791"/>
    <w:rsid w:val="00C67842"/>
    <w:rsid w:val="00C7074D"/>
    <w:rsid w:val="00C70855"/>
    <w:rsid w:val="00C70BB7"/>
    <w:rsid w:val="00C715D4"/>
    <w:rsid w:val="00C72710"/>
    <w:rsid w:val="00C74307"/>
    <w:rsid w:val="00C7484A"/>
    <w:rsid w:val="00C74E5F"/>
    <w:rsid w:val="00C75B80"/>
    <w:rsid w:val="00C75E31"/>
    <w:rsid w:val="00C76092"/>
    <w:rsid w:val="00C76676"/>
    <w:rsid w:val="00C775B6"/>
    <w:rsid w:val="00C812B3"/>
    <w:rsid w:val="00C8247C"/>
    <w:rsid w:val="00C84B7A"/>
    <w:rsid w:val="00C85A66"/>
    <w:rsid w:val="00C85E67"/>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A7BF0"/>
    <w:rsid w:val="00CB0565"/>
    <w:rsid w:val="00CB1D17"/>
    <w:rsid w:val="00CB1ECC"/>
    <w:rsid w:val="00CB27EA"/>
    <w:rsid w:val="00CB3621"/>
    <w:rsid w:val="00CB4D9C"/>
    <w:rsid w:val="00CB5E9F"/>
    <w:rsid w:val="00CC09A0"/>
    <w:rsid w:val="00CC0CFE"/>
    <w:rsid w:val="00CC1D73"/>
    <w:rsid w:val="00CC2BC5"/>
    <w:rsid w:val="00CC33F0"/>
    <w:rsid w:val="00CC41FE"/>
    <w:rsid w:val="00CC5E73"/>
    <w:rsid w:val="00CC66A3"/>
    <w:rsid w:val="00CC7869"/>
    <w:rsid w:val="00CC7A52"/>
    <w:rsid w:val="00CD000A"/>
    <w:rsid w:val="00CD0028"/>
    <w:rsid w:val="00CD0C32"/>
    <w:rsid w:val="00CD1CB6"/>
    <w:rsid w:val="00CD2201"/>
    <w:rsid w:val="00CD26D0"/>
    <w:rsid w:val="00CD28B1"/>
    <w:rsid w:val="00CD28DE"/>
    <w:rsid w:val="00CD4345"/>
    <w:rsid w:val="00CD492F"/>
    <w:rsid w:val="00CD4A27"/>
    <w:rsid w:val="00CD5B6C"/>
    <w:rsid w:val="00CD6603"/>
    <w:rsid w:val="00CD6C2A"/>
    <w:rsid w:val="00CD6EDE"/>
    <w:rsid w:val="00CD70A5"/>
    <w:rsid w:val="00CD7969"/>
    <w:rsid w:val="00CE003C"/>
    <w:rsid w:val="00CE02D5"/>
    <w:rsid w:val="00CE0993"/>
    <w:rsid w:val="00CE2C31"/>
    <w:rsid w:val="00CE3308"/>
    <w:rsid w:val="00CE3F41"/>
    <w:rsid w:val="00CE5DB9"/>
    <w:rsid w:val="00CE6879"/>
    <w:rsid w:val="00CE6C18"/>
    <w:rsid w:val="00CF0073"/>
    <w:rsid w:val="00CF0A87"/>
    <w:rsid w:val="00CF1502"/>
    <w:rsid w:val="00CF2B3B"/>
    <w:rsid w:val="00CF311F"/>
    <w:rsid w:val="00CF3607"/>
    <w:rsid w:val="00CF3BEC"/>
    <w:rsid w:val="00CF512A"/>
    <w:rsid w:val="00CF663E"/>
    <w:rsid w:val="00CF685E"/>
    <w:rsid w:val="00CF6AD6"/>
    <w:rsid w:val="00CF7E99"/>
    <w:rsid w:val="00D001C9"/>
    <w:rsid w:val="00D01098"/>
    <w:rsid w:val="00D02064"/>
    <w:rsid w:val="00D036D5"/>
    <w:rsid w:val="00D04613"/>
    <w:rsid w:val="00D04FB9"/>
    <w:rsid w:val="00D11042"/>
    <w:rsid w:val="00D1131B"/>
    <w:rsid w:val="00D11C41"/>
    <w:rsid w:val="00D11DE0"/>
    <w:rsid w:val="00D12755"/>
    <w:rsid w:val="00D13187"/>
    <w:rsid w:val="00D14247"/>
    <w:rsid w:val="00D1446D"/>
    <w:rsid w:val="00D146D8"/>
    <w:rsid w:val="00D1512A"/>
    <w:rsid w:val="00D16F97"/>
    <w:rsid w:val="00D1731D"/>
    <w:rsid w:val="00D201F8"/>
    <w:rsid w:val="00D203F1"/>
    <w:rsid w:val="00D207EA"/>
    <w:rsid w:val="00D210A9"/>
    <w:rsid w:val="00D216DF"/>
    <w:rsid w:val="00D22603"/>
    <w:rsid w:val="00D22B85"/>
    <w:rsid w:val="00D2338F"/>
    <w:rsid w:val="00D2662D"/>
    <w:rsid w:val="00D27E52"/>
    <w:rsid w:val="00D31012"/>
    <w:rsid w:val="00D31604"/>
    <w:rsid w:val="00D317CF"/>
    <w:rsid w:val="00D322F1"/>
    <w:rsid w:val="00D3288B"/>
    <w:rsid w:val="00D331EB"/>
    <w:rsid w:val="00D34465"/>
    <w:rsid w:val="00D35767"/>
    <w:rsid w:val="00D36159"/>
    <w:rsid w:val="00D365DB"/>
    <w:rsid w:val="00D40741"/>
    <w:rsid w:val="00D415B7"/>
    <w:rsid w:val="00D429EF"/>
    <w:rsid w:val="00D43403"/>
    <w:rsid w:val="00D43892"/>
    <w:rsid w:val="00D43E8E"/>
    <w:rsid w:val="00D44DEB"/>
    <w:rsid w:val="00D45663"/>
    <w:rsid w:val="00D459C4"/>
    <w:rsid w:val="00D45D86"/>
    <w:rsid w:val="00D45F92"/>
    <w:rsid w:val="00D46A01"/>
    <w:rsid w:val="00D46B36"/>
    <w:rsid w:val="00D47FA7"/>
    <w:rsid w:val="00D5037B"/>
    <w:rsid w:val="00D504CE"/>
    <w:rsid w:val="00D50AAA"/>
    <w:rsid w:val="00D52BF8"/>
    <w:rsid w:val="00D5353E"/>
    <w:rsid w:val="00D53F1E"/>
    <w:rsid w:val="00D55698"/>
    <w:rsid w:val="00D571F5"/>
    <w:rsid w:val="00D57664"/>
    <w:rsid w:val="00D60D42"/>
    <w:rsid w:val="00D610EC"/>
    <w:rsid w:val="00D61173"/>
    <w:rsid w:val="00D612F3"/>
    <w:rsid w:val="00D619F6"/>
    <w:rsid w:val="00D623F3"/>
    <w:rsid w:val="00D63129"/>
    <w:rsid w:val="00D6358B"/>
    <w:rsid w:val="00D63696"/>
    <w:rsid w:val="00D65284"/>
    <w:rsid w:val="00D657AF"/>
    <w:rsid w:val="00D657FE"/>
    <w:rsid w:val="00D65F46"/>
    <w:rsid w:val="00D66031"/>
    <w:rsid w:val="00D665A3"/>
    <w:rsid w:val="00D6699C"/>
    <w:rsid w:val="00D66D9E"/>
    <w:rsid w:val="00D67187"/>
    <w:rsid w:val="00D67A01"/>
    <w:rsid w:val="00D7018E"/>
    <w:rsid w:val="00D702F6"/>
    <w:rsid w:val="00D70A6E"/>
    <w:rsid w:val="00D70FA0"/>
    <w:rsid w:val="00D71344"/>
    <w:rsid w:val="00D71AC5"/>
    <w:rsid w:val="00D71BA6"/>
    <w:rsid w:val="00D7215D"/>
    <w:rsid w:val="00D72AB2"/>
    <w:rsid w:val="00D73710"/>
    <w:rsid w:val="00D73E0F"/>
    <w:rsid w:val="00D75F3E"/>
    <w:rsid w:val="00D7704C"/>
    <w:rsid w:val="00D77463"/>
    <w:rsid w:val="00D77762"/>
    <w:rsid w:val="00D777DF"/>
    <w:rsid w:val="00D81548"/>
    <w:rsid w:val="00D81906"/>
    <w:rsid w:val="00D81B20"/>
    <w:rsid w:val="00D832C1"/>
    <w:rsid w:val="00D84B07"/>
    <w:rsid w:val="00D84B98"/>
    <w:rsid w:val="00D857BB"/>
    <w:rsid w:val="00D86536"/>
    <w:rsid w:val="00D86941"/>
    <w:rsid w:val="00D87033"/>
    <w:rsid w:val="00D8789A"/>
    <w:rsid w:val="00D9006C"/>
    <w:rsid w:val="00D9054D"/>
    <w:rsid w:val="00D90E12"/>
    <w:rsid w:val="00D91258"/>
    <w:rsid w:val="00D91270"/>
    <w:rsid w:val="00D9159D"/>
    <w:rsid w:val="00D9168C"/>
    <w:rsid w:val="00D91AAC"/>
    <w:rsid w:val="00D92232"/>
    <w:rsid w:val="00D92BF8"/>
    <w:rsid w:val="00D94B16"/>
    <w:rsid w:val="00D96904"/>
    <w:rsid w:val="00DA0429"/>
    <w:rsid w:val="00DA0A2D"/>
    <w:rsid w:val="00DA13EC"/>
    <w:rsid w:val="00DA19AD"/>
    <w:rsid w:val="00DA2157"/>
    <w:rsid w:val="00DA29DE"/>
    <w:rsid w:val="00DA33B7"/>
    <w:rsid w:val="00DA36FD"/>
    <w:rsid w:val="00DA38ED"/>
    <w:rsid w:val="00DA3D94"/>
    <w:rsid w:val="00DA42A2"/>
    <w:rsid w:val="00DA47EA"/>
    <w:rsid w:val="00DA4DAF"/>
    <w:rsid w:val="00DA50A5"/>
    <w:rsid w:val="00DA5861"/>
    <w:rsid w:val="00DA649C"/>
    <w:rsid w:val="00DA6C9B"/>
    <w:rsid w:val="00DA6CCB"/>
    <w:rsid w:val="00DA739D"/>
    <w:rsid w:val="00DA7B38"/>
    <w:rsid w:val="00DB0F26"/>
    <w:rsid w:val="00DB4919"/>
    <w:rsid w:val="00DB4CC5"/>
    <w:rsid w:val="00DB4D37"/>
    <w:rsid w:val="00DB5DE4"/>
    <w:rsid w:val="00DB799B"/>
    <w:rsid w:val="00DC06E1"/>
    <w:rsid w:val="00DC1258"/>
    <w:rsid w:val="00DC14E1"/>
    <w:rsid w:val="00DC1C66"/>
    <w:rsid w:val="00DC2A60"/>
    <w:rsid w:val="00DC2AFB"/>
    <w:rsid w:val="00DC39BB"/>
    <w:rsid w:val="00DC541A"/>
    <w:rsid w:val="00DC54F3"/>
    <w:rsid w:val="00DC575D"/>
    <w:rsid w:val="00DC7EA5"/>
    <w:rsid w:val="00DD0654"/>
    <w:rsid w:val="00DD12A6"/>
    <w:rsid w:val="00DD223D"/>
    <w:rsid w:val="00DD26AA"/>
    <w:rsid w:val="00DD42D8"/>
    <w:rsid w:val="00DD76DF"/>
    <w:rsid w:val="00DE0642"/>
    <w:rsid w:val="00DE122E"/>
    <w:rsid w:val="00DE1AF1"/>
    <w:rsid w:val="00DE2395"/>
    <w:rsid w:val="00DE2554"/>
    <w:rsid w:val="00DE25ED"/>
    <w:rsid w:val="00DE287A"/>
    <w:rsid w:val="00DE34BB"/>
    <w:rsid w:val="00DE3EBB"/>
    <w:rsid w:val="00DE4104"/>
    <w:rsid w:val="00DE60DD"/>
    <w:rsid w:val="00DE74DD"/>
    <w:rsid w:val="00DE7745"/>
    <w:rsid w:val="00DF0305"/>
    <w:rsid w:val="00DF0DF9"/>
    <w:rsid w:val="00DF1705"/>
    <w:rsid w:val="00DF2228"/>
    <w:rsid w:val="00DF2694"/>
    <w:rsid w:val="00DF27E2"/>
    <w:rsid w:val="00DF33FE"/>
    <w:rsid w:val="00DF584D"/>
    <w:rsid w:val="00DF5CA2"/>
    <w:rsid w:val="00DF5DFB"/>
    <w:rsid w:val="00DF64E2"/>
    <w:rsid w:val="00DF796C"/>
    <w:rsid w:val="00E003D3"/>
    <w:rsid w:val="00E00ADD"/>
    <w:rsid w:val="00E02514"/>
    <w:rsid w:val="00E03B15"/>
    <w:rsid w:val="00E03C35"/>
    <w:rsid w:val="00E04AB4"/>
    <w:rsid w:val="00E05077"/>
    <w:rsid w:val="00E0582C"/>
    <w:rsid w:val="00E072EC"/>
    <w:rsid w:val="00E077AD"/>
    <w:rsid w:val="00E10F88"/>
    <w:rsid w:val="00E11439"/>
    <w:rsid w:val="00E12535"/>
    <w:rsid w:val="00E12965"/>
    <w:rsid w:val="00E130DB"/>
    <w:rsid w:val="00E14818"/>
    <w:rsid w:val="00E154C7"/>
    <w:rsid w:val="00E1597C"/>
    <w:rsid w:val="00E162B9"/>
    <w:rsid w:val="00E20535"/>
    <w:rsid w:val="00E22151"/>
    <w:rsid w:val="00E23298"/>
    <w:rsid w:val="00E23553"/>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6A0F"/>
    <w:rsid w:val="00E3781C"/>
    <w:rsid w:val="00E37FC8"/>
    <w:rsid w:val="00E410AA"/>
    <w:rsid w:val="00E42DF6"/>
    <w:rsid w:val="00E4300D"/>
    <w:rsid w:val="00E437E4"/>
    <w:rsid w:val="00E45021"/>
    <w:rsid w:val="00E451A1"/>
    <w:rsid w:val="00E46BA8"/>
    <w:rsid w:val="00E46D6E"/>
    <w:rsid w:val="00E4720C"/>
    <w:rsid w:val="00E47354"/>
    <w:rsid w:val="00E50D88"/>
    <w:rsid w:val="00E50E8E"/>
    <w:rsid w:val="00E518D5"/>
    <w:rsid w:val="00E51983"/>
    <w:rsid w:val="00E51C40"/>
    <w:rsid w:val="00E527D2"/>
    <w:rsid w:val="00E529F5"/>
    <w:rsid w:val="00E537F2"/>
    <w:rsid w:val="00E541B4"/>
    <w:rsid w:val="00E542D2"/>
    <w:rsid w:val="00E54848"/>
    <w:rsid w:val="00E55298"/>
    <w:rsid w:val="00E55392"/>
    <w:rsid w:val="00E55589"/>
    <w:rsid w:val="00E57CF1"/>
    <w:rsid w:val="00E615BA"/>
    <w:rsid w:val="00E62107"/>
    <w:rsid w:val="00E62243"/>
    <w:rsid w:val="00E6266B"/>
    <w:rsid w:val="00E633E7"/>
    <w:rsid w:val="00E64614"/>
    <w:rsid w:val="00E670FF"/>
    <w:rsid w:val="00E67D2C"/>
    <w:rsid w:val="00E701C8"/>
    <w:rsid w:val="00E70436"/>
    <w:rsid w:val="00E708C5"/>
    <w:rsid w:val="00E71C6E"/>
    <w:rsid w:val="00E72F31"/>
    <w:rsid w:val="00E733A0"/>
    <w:rsid w:val="00E74D7F"/>
    <w:rsid w:val="00E76BDE"/>
    <w:rsid w:val="00E80E00"/>
    <w:rsid w:val="00E810D0"/>
    <w:rsid w:val="00E8165E"/>
    <w:rsid w:val="00E86191"/>
    <w:rsid w:val="00E871B5"/>
    <w:rsid w:val="00E90129"/>
    <w:rsid w:val="00E90286"/>
    <w:rsid w:val="00E90D35"/>
    <w:rsid w:val="00E90E53"/>
    <w:rsid w:val="00E90FF8"/>
    <w:rsid w:val="00E922D1"/>
    <w:rsid w:val="00E93D00"/>
    <w:rsid w:val="00E94485"/>
    <w:rsid w:val="00E957BE"/>
    <w:rsid w:val="00E95E21"/>
    <w:rsid w:val="00E97CDF"/>
    <w:rsid w:val="00EA036C"/>
    <w:rsid w:val="00EA2093"/>
    <w:rsid w:val="00EA259B"/>
    <w:rsid w:val="00EA25E2"/>
    <w:rsid w:val="00EA3BB9"/>
    <w:rsid w:val="00EA4414"/>
    <w:rsid w:val="00EA45C5"/>
    <w:rsid w:val="00EA5265"/>
    <w:rsid w:val="00EA5DEF"/>
    <w:rsid w:val="00EA7302"/>
    <w:rsid w:val="00EA7721"/>
    <w:rsid w:val="00EA794D"/>
    <w:rsid w:val="00EB0EAC"/>
    <w:rsid w:val="00EB13F3"/>
    <w:rsid w:val="00EB23D1"/>
    <w:rsid w:val="00EB316B"/>
    <w:rsid w:val="00EB3573"/>
    <w:rsid w:val="00EB3669"/>
    <w:rsid w:val="00EB36FC"/>
    <w:rsid w:val="00EB6853"/>
    <w:rsid w:val="00EB6AC5"/>
    <w:rsid w:val="00EB7CE6"/>
    <w:rsid w:val="00EB7F99"/>
    <w:rsid w:val="00EC0235"/>
    <w:rsid w:val="00EC0F90"/>
    <w:rsid w:val="00EC3523"/>
    <w:rsid w:val="00EC6390"/>
    <w:rsid w:val="00EC68A5"/>
    <w:rsid w:val="00EC6B25"/>
    <w:rsid w:val="00EC7830"/>
    <w:rsid w:val="00ED058F"/>
    <w:rsid w:val="00ED097F"/>
    <w:rsid w:val="00ED0DD0"/>
    <w:rsid w:val="00ED168D"/>
    <w:rsid w:val="00ED2320"/>
    <w:rsid w:val="00ED319B"/>
    <w:rsid w:val="00ED36CE"/>
    <w:rsid w:val="00ED3B0D"/>
    <w:rsid w:val="00ED3EE6"/>
    <w:rsid w:val="00ED407A"/>
    <w:rsid w:val="00ED4C51"/>
    <w:rsid w:val="00ED5B68"/>
    <w:rsid w:val="00ED7752"/>
    <w:rsid w:val="00EE0DEF"/>
    <w:rsid w:val="00EE20B1"/>
    <w:rsid w:val="00EE42F5"/>
    <w:rsid w:val="00EE4888"/>
    <w:rsid w:val="00EE50F9"/>
    <w:rsid w:val="00EE6688"/>
    <w:rsid w:val="00EE6C5E"/>
    <w:rsid w:val="00EE75ED"/>
    <w:rsid w:val="00EF0059"/>
    <w:rsid w:val="00EF020D"/>
    <w:rsid w:val="00EF083F"/>
    <w:rsid w:val="00EF0BC1"/>
    <w:rsid w:val="00EF18D0"/>
    <w:rsid w:val="00EF19E1"/>
    <w:rsid w:val="00EF2541"/>
    <w:rsid w:val="00EF39B3"/>
    <w:rsid w:val="00EF48C8"/>
    <w:rsid w:val="00EF513E"/>
    <w:rsid w:val="00EF537F"/>
    <w:rsid w:val="00EF5777"/>
    <w:rsid w:val="00EF5917"/>
    <w:rsid w:val="00EF5D0D"/>
    <w:rsid w:val="00EF69DB"/>
    <w:rsid w:val="00EF6ABA"/>
    <w:rsid w:val="00EF736B"/>
    <w:rsid w:val="00EF74A8"/>
    <w:rsid w:val="00EF7B9C"/>
    <w:rsid w:val="00EF7E64"/>
    <w:rsid w:val="00F008E3"/>
    <w:rsid w:val="00F01A75"/>
    <w:rsid w:val="00F02202"/>
    <w:rsid w:val="00F046E3"/>
    <w:rsid w:val="00F06079"/>
    <w:rsid w:val="00F11B55"/>
    <w:rsid w:val="00F12187"/>
    <w:rsid w:val="00F13848"/>
    <w:rsid w:val="00F142E5"/>
    <w:rsid w:val="00F16186"/>
    <w:rsid w:val="00F17CBF"/>
    <w:rsid w:val="00F207BE"/>
    <w:rsid w:val="00F21C74"/>
    <w:rsid w:val="00F2219F"/>
    <w:rsid w:val="00F22A7B"/>
    <w:rsid w:val="00F2506F"/>
    <w:rsid w:val="00F2537D"/>
    <w:rsid w:val="00F25651"/>
    <w:rsid w:val="00F25F11"/>
    <w:rsid w:val="00F266B7"/>
    <w:rsid w:val="00F27A5E"/>
    <w:rsid w:val="00F30A71"/>
    <w:rsid w:val="00F30D0F"/>
    <w:rsid w:val="00F31F84"/>
    <w:rsid w:val="00F3211F"/>
    <w:rsid w:val="00F32585"/>
    <w:rsid w:val="00F32756"/>
    <w:rsid w:val="00F32A61"/>
    <w:rsid w:val="00F367EC"/>
    <w:rsid w:val="00F408C3"/>
    <w:rsid w:val="00F4095B"/>
    <w:rsid w:val="00F415EB"/>
    <w:rsid w:val="00F41A6D"/>
    <w:rsid w:val="00F43095"/>
    <w:rsid w:val="00F43785"/>
    <w:rsid w:val="00F454B5"/>
    <w:rsid w:val="00F45547"/>
    <w:rsid w:val="00F4627D"/>
    <w:rsid w:val="00F46619"/>
    <w:rsid w:val="00F4729E"/>
    <w:rsid w:val="00F475C1"/>
    <w:rsid w:val="00F51078"/>
    <w:rsid w:val="00F517C4"/>
    <w:rsid w:val="00F534B2"/>
    <w:rsid w:val="00F53621"/>
    <w:rsid w:val="00F536DC"/>
    <w:rsid w:val="00F53807"/>
    <w:rsid w:val="00F545C9"/>
    <w:rsid w:val="00F5529D"/>
    <w:rsid w:val="00F55E02"/>
    <w:rsid w:val="00F561DA"/>
    <w:rsid w:val="00F6047C"/>
    <w:rsid w:val="00F61519"/>
    <w:rsid w:val="00F62738"/>
    <w:rsid w:val="00F63C9B"/>
    <w:rsid w:val="00F6514C"/>
    <w:rsid w:val="00F7085A"/>
    <w:rsid w:val="00F70EF7"/>
    <w:rsid w:val="00F714C8"/>
    <w:rsid w:val="00F7192E"/>
    <w:rsid w:val="00F7242E"/>
    <w:rsid w:val="00F73996"/>
    <w:rsid w:val="00F742BD"/>
    <w:rsid w:val="00F74446"/>
    <w:rsid w:val="00F74598"/>
    <w:rsid w:val="00F74A4D"/>
    <w:rsid w:val="00F75A1F"/>
    <w:rsid w:val="00F76963"/>
    <w:rsid w:val="00F809BB"/>
    <w:rsid w:val="00F8138E"/>
    <w:rsid w:val="00F814D0"/>
    <w:rsid w:val="00F81913"/>
    <w:rsid w:val="00F82778"/>
    <w:rsid w:val="00F83815"/>
    <w:rsid w:val="00F83C02"/>
    <w:rsid w:val="00F844A3"/>
    <w:rsid w:val="00F85389"/>
    <w:rsid w:val="00F856DD"/>
    <w:rsid w:val="00F85A03"/>
    <w:rsid w:val="00F8693F"/>
    <w:rsid w:val="00F86DA7"/>
    <w:rsid w:val="00F87FF6"/>
    <w:rsid w:val="00F905F4"/>
    <w:rsid w:val="00F90781"/>
    <w:rsid w:val="00F91F74"/>
    <w:rsid w:val="00F92A74"/>
    <w:rsid w:val="00F92A77"/>
    <w:rsid w:val="00F936D8"/>
    <w:rsid w:val="00F93D4E"/>
    <w:rsid w:val="00F93DA6"/>
    <w:rsid w:val="00F93F35"/>
    <w:rsid w:val="00F93FC4"/>
    <w:rsid w:val="00F94424"/>
    <w:rsid w:val="00F94C46"/>
    <w:rsid w:val="00F951FD"/>
    <w:rsid w:val="00F95322"/>
    <w:rsid w:val="00F962A0"/>
    <w:rsid w:val="00F9665F"/>
    <w:rsid w:val="00F97A61"/>
    <w:rsid w:val="00FA07C3"/>
    <w:rsid w:val="00FA137E"/>
    <w:rsid w:val="00FA1420"/>
    <w:rsid w:val="00FA14A6"/>
    <w:rsid w:val="00FA15EB"/>
    <w:rsid w:val="00FA3F2B"/>
    <w:rsid w:val="00FA4005"/>
    <w:rsid w:val="00FA4446"/>
    <w:rsid w:val="00FA4F48"/>
    <w:rsid w:val="00FA50FD"/>
    <w:rsid w:val="00FA5FEB"/>
    <w:rsid w:val="00FA642E"/>
    <w:rsid w:val="00FA6F7B"/>
    <w:rsid w:val="00FA7332"/>
    <w:rsid w:val="00FB0F70"/>
    <w:rsid w:val="00FB1CD1"/>
    <w:rsid w:val="00FB284E"/>
    <w:rsid w:val="00FB2957"/>
    <w:rsid w:val="00FB2B6A"/>
    <w:rsid w:val="00FB3132"/>
    <w:rsid w:val="00FB3215"/>
    <w:rsid w:val="00FB32F8"/>
    <w:rsid w:val="00FB4614"/>
    <w:rsid w:val="00FB5AE0"/>
    <w:rsid w:val="00FB61C7"/>
    <w:rsid w:val="00FB64DF"/>
    <w:rsid w:val="00FB6D3C"/>
    <w:rsid w:val="00FB70D4"/>
    <w:rsid w:val="00FB7408"/>
    <w:rsid w:val="00FB78EA"/>
    <w:rsid w:val="00FB7D7C"/>
    <w:rsid w:val="00FC08E9"/>
    <w:rsid w:val="00FC0E4A"/>
    <w:rsid w:val="00FC3CB7"/>
    <w:rsid w:val="00FC421D"/>
    <w:rsid w:val="00FC557B"/>
    <w:rsid w:val="00FC55DB"/>
    <w:rsid w:val="00FC5843"/>
    <w:rsid w:val="00FC5F71"/>
    <w:rsid w:val="00FC6307"/>
    <w:rsid w:val="00FC6AC7"/>
    <w:rsid w:val="00FC6E15"/>
    <w:rsid w:val="00FC7EFE"/>
    <w:rsid w:val="00FD0380"/>
    <w:rsid w:val="00FD31FE"/>
    <w:rsid w:val="00FD356B"/>
    <w:rsid w:val="00FD3873"/>
    <w:rsid w:val="00FD4B27"/>
    <w:rsid w:val="00FD7173"/>
    <w:rsid w:val="00FD785F"/>
    <w:rsid w:val="00FD7C55"/>
    <w:rsid w:val="00FE0020"/>
    <w:rsid w:val="00FE054B"/>
    <w:rsid w:val="00FE061A"/>
    <w:rsid w:val="00FE0EDA"/>
    <w:rsid w:val="00FE2997"/>
    <w:rsid w:val="00FE367E"/>
    <w:rsid w:val="00FE464F"/>
    <w:rsid w:val="00FE5263"/>
    <w:rsid w:val="00FE5744"/>
    <w:rsid w:val="00FE623D"/>
    <w:rsid w:val="00FE68C9"/>
    <w:rsid w:val="00FE79E3"/>
    <w:rsid w:val="00FF2729"/>
    <w:rsid w:val="00FF398A"/>
    <w:rsid w:val="00FF4BF4"/>
    <w:rsid w:val="00FF4DE5"/>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1F3"/>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5E43FF"/>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paragraph" w:styleId="7">
    <w:name w:val="heading 7"/>
    <w:basedOn w:val="a"/>
    <w:next w:val="a"/>
    <w:link w:val="70"/>
    <w:qFormat/>
    <w:rsid w:val="004A29A2"/>
    <w:pPr>
      <w:tabs>
        <w:tab w:val="left" w:pos="1499"/>
      </w:tabs>
      <w:suppressAutoHyphens/>
      <w:overflowPunct/>
      <w:autoSpaceDE/>
      <w:autoSpaceDN/>
      <w:adjustRightInd/>
      <w:spacing w:before="120" w:after="100"/>
      <w:outlineLvl w:val="6"/>
    </w:pPr>
    <w:rPr>
      <w:rFonts w:ascii="Arial" w:eastAsia="Arial" w:hAnsi="Arial" w:cs="Arial"/>
      <w:lang w:eastAsia="zh-CN"/>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overflowPunct/>
      <w:autoSpaceDE/>
      <w:autoSpaceDN/>
      <w:adjustRightInd/>
      <w:snapToGrid w:val="0"/>
      <w:spacing w:after="0"/>
      <w:jc w:val="center"/>
    </w:pPr>
    <w:rPr>
      <w:rFonts w:ascii="宋体" w:eastAsia="宋体" w:hAnsi="宋体" w:cs="宋体"/>
      <w:sz w:val="18"/>
      <w:szCs w:val="18"/>
      <w:lang w:val="en-US" w:eastAsia="zh-CN"/>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overflowPunct/>
      <w:autoSpaceDE/>
      <w:autoSpaceDN/>
      <w:adjustRightInd/>
      <w:snapToGrid w:val="0"/>
      <w:spacing w:after="0"/>
    </w:pPr>
    <w:rPr>
      <w:rFonts w:ascii="宋体" w:eastAsia="宋体" w:hAnsi="宋体" w:cs="宋体"/>
      <w:sz w:val="18"/>
      <w:szCs w:val="18"/>
      <w:lang w:val="en-US" w:eastAsia="zh-CN"/>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overflowPunct/>
      <w:autoSpaceDE/>
      <w:autoSpaceDN/>
      <w:adjustRightInd/>
      <w:ind w:left="568" w:hanging="284"/>
    </w:pPr>
    <w:rPr>
      <w:rFonts w:eastAsia="MS Mincho"/>
      <w:lang w:eastAsia="en-US"/>
    </w:rPr>
  </w:style>
  <w:style w:type="paragraph" w:customStyle="1" w:styleId="B2">
    <w:name w:val="B2"/>
    <w:basedOn w:val="a"/>
    <w:link w:val="B2Char"/>
    <w:qFormat/>
    <w:rsid w:val="00381948"/>
    <w:pPr>
      <w:overflowPunct/>
      <w:autoSpaceDE/>
      <w:autoSpaceDN/>
      <w:adjustRightInd/>
      <w:ind w:left="851" w:hanging="284"/>
    </w:pPr>
    <w:rPr>
      <w:rFonts w:eastAsia="MS Mincho"/>
      <w:lang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overflowPunct/>
      <w:autoSpaceDE/>
      <w:autoSpaceDN/>
      <w:adjustRightInd/>
      <w:ind w:left="1135" w:hanging="284"/>
    </w:pPr>
    <w:rPr>
      <w:rFonts w:eastAsia="MS Mincho"/>
      <w:lang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overflowPunct/>
      <w:autoSpaceDE/>
      <w:autoSpaceDN/>
      <w:adjustRightInd/>
      <w:spacing w:after="0"/>
      <w:ind w:left="1132" w:hanging="283"/>
      <w:contextualSpacing/>
    </w:pPr>
    <w:rPr>
      <w:rFonts w:ascii="宋体" w:eastAsia="宋体" w:hAnsi="宋体" w:cs="宋体"/>
      <w:sz w:val="24"/>
      <w:szCs w:val="24"/>
      <w:lang w:val="en-US" w:eastAsia="zh-CN"/>
    </w:rPr>
  </w:style>
  <w:style w:type="paragraph" w:customStyle="1" w:styleId="TH">
    <w:name w:val="TH"/>
    <w:basedOn w:val="a"/>
    <w:link w:val="THChar"/>
    <w:qFormat/>
    <w:rsid w:val="00FA4005"/>
    <w:pPr>
      <w:keepNext/>
      <w:keepLines/>
      <w:overflowPunct/>
      <w:autoSpaceDE/>
      <w:autoSpaceDN/>
      <w:adjustRightInd/>
      <w:spacing w:before="60"/>
      <w:jc w:val="center"/>
    </w:pPr>
    <w:rPr>
      <w:rFonts w:ascii="Arial" w:eastAsia="Malgun Gothic" w:hAnsi="Arial"/>
      <w:b/>
      <w:lang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overflowPunct/>
      <w:autoSpaceDE/>
      <w:autoSpaceDN/>
      <w:adjustRightInd/>
      <w:spacing w:after="0"/>
    </w:pPr>
    <w:rPr>
      <w:rFonts w:ascii="Arial" w:hAnsi="Arial"/>
      <w:sz w:val="18"/>
      <w:lang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overflowPunct/>
      <w:spacing w:after="0" w:line="360" w:lineRule="auto"/>
    </w:pPr>
    <w:rPr>
      <w:rFonts w:eastAsia="宋体"/>
      <w:sz w:val="24"/>
      <w:lang w:val="en-US" w:eastAsia="zh-CN"/>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qFormat/>
    <w:rsid w:val="00540AF9"/>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overflowPunct/>
      <w:autoSpaceDE/>
      <w:autoSpaceDN/>
      <w:adjustRightInd/>
      <w:ind w:leftChars="2500" w:left="100"/>
    </w:pPr>
    <w:rPr>
      <w:rFonts w:eastAsia="宋体"/>
      <w:lang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overflowPunct/>
      <w:spacing w:after="0" w:line="360" w:lineRule="auto"/>
      <w:ind w:left="1134"/>
      <w:jc w:val="both"/>
    </w:pPr>
    <w:rPr>
      <w:rFonts w:eastAsia="宋体"/>
      <w:i/>
      <w:color w:val="0000FF"/>
      <w:sz w:val="24"/>
      <w:lang w:val="en-US" w:eastAsia="zh-CN"/>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lang w:val="x-none" w:eastAsia="en-US"/>
    </w:rPr>
  </w:style>
  <w:style w:type="paragraph" w:styleId="af0">
    <w:name w:val="Body Text"/>
    <w:basedOn w:val="a"/>
    <w:link w:val="af1"/>
    <w:uiPriority w:val="99"/>
    <w:semiHidden/>
    <w:unhideWhenUsed/>
    <w:rsid w:val="00D9006C"/>
    <w:pPr>
      <w:overflowPunct/>
      <w:autoSpaceDE/>
      <w:autoSpaceDN/>
      <w:adjustRightInd/>
      <w:spacing w:after="120"/>
    </w:pPr>
    <w:rPr>
      <w:rFonts w:ascii="宋体" w:eastAsia="宋体" w:hAnsi="宋体" w:cs="宋体"/>
      <w:sz w:val="24"/>
      <w:szCs w:val="24"/>
      <w:lang w:val="en-US" w:eastAsia="zh-CN"/>
    </w:r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pPr>
      <w:overflowPunct/>
      <w:autoSpaceDE/>
      <w:autoSpaceDN/>
      <w:adjustRightInd/>
      <w:spacing w:after="0"/>
    </w:pPr>
    <w:rPr>
      <w:rFonts w:ascii="宋体" w:eastAsia="宋体" w:hAnsi="宋体" w:cs="宋体"/>
      <w:sz w:val="24"/>
      <w:szCs w:val="24"/>
      <w:lang w:val="en-US" w:eastAsia="zh-CN"/>
    </w:rPr>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 w:type="character" w:customStyle="1" w:styleId="vlist-s">
    <w:name w:val="vlist-s"/>
    <w:basedOn w:val="a0"/>
    <w:rsid w:val="00EE42F5"/>
  </w:style>
  <w:style w:type="character" w:customStyle="1" w:styleId="mrel">
    <w:name w:val="mrel"/>
    <w:basedOn w:val="a0"/>
    <w:rsid w:val="00EE42F5"/>
  </w:style>
  <w:style w:type="character" w:customStyle="1" w:styleId="mopen">
    <w:name w:val="mopen"/>
    <w:basedOn w:val="a0"/>
    <w:rsid w:val="00EE42F5"/>
  </w:style>
  <w:style w:type="character" w:customStyle="1" w:styleId="mbin">
    <w:name w:val="mbin"/>
    <w:basedOn w:val="a0"/>
    <w:rsid w:val="00EE42F5"/>
  </w:style>
  <w:style w:type="character" w:customStyle="1" w:styleId="mclose">
    <w:name w:val="mclose"/>
    <w:basedOn w:val="a0"/>
    <w:rsid w:val="00EE42F5"/>
  </w:style>
  <w:style w:type="character" w:styleId="af7">
    <w:name w:val="Placeholder Text"/>
    <w:basedOn w:val="a0"/>
    <w:uiPriority w:val="99"/>
    <w:semiHidden/>
    <w:rsid w:val="008309BF"/>
    <w:rPr>
      <w:color w:val="808080"/>
    </w:rPr>
  </w:style>
  <w:style w:type="paragraph" w:customStyle="1" w:styleId="Agreement">
    <w:name w:val="Agreement"/>
    <w:basedOn w:val="a"/>
    <w:next w:val="Doc-text2"/>
    <w:uiPriority w:val="99"/>
    <w:qFormat/>
    <w:rsid w:val="004B52B8"/>
    <w:pPr>
      <w:numPr>
        <w:numId w:val="37"/>
      </w:numPr>
      <w:tabs>
        <w:tab w:val="num" w:pos="1619"/>
      </w:tabs>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707">
      <w:bodyDiv w:val="1"/>
      <w:marLeft w:val="0"/>
      <w:marRight w:val="0"/>
      <w:marTop w:val="0"/>
      <w:marBottom w:val="0"/>
      <w:divBdr>
        <w:top w:val="none" w:sz="0" w:space="0" w:color="auto"/>
        <w:left w:val="none" w:sz="0" w:space="0" w:color="auto"/>
        <w:bottom w:val="none" w:sz="0" w:space="0" w:color="auto"/>
        <w:right w:val="none" w:sz="0" w:space="0" w:color="auto"/>
      </w:divBdr>
      <w:divsChild>
        <w:div w:id="1932931926">
          <w:marLeft w:val="0"/>
          <w:marRight w:val="0"/>
          <w:marTop w:val="0"/>
          <w:marBottom w:val="0"/>
          <w:divBdr>
            <w:top w:val="none" w:sz="0" w:space="0" w:color="auto"/>
            <w:left w:val="none" w:sz="0" w:space="0" w:color="auto"/>
            <w:bottom w:val="none" w:sz="0" w:space="0" w:color="auto"/>
            <w:right w:val="none" w:sz="0" w:space="0" w:color="auto"/>
          </w:divBdr>
          <w:divsChild>
            <w:div w:id="84958508">
              <w:marLeft w:val="0"/>
              <w:marRight w:val="0"/>
              <w:marTop w:val="0"/>
              <w:marBottom w:val="0"/>
              <w:divBdr>
                <w:top w:val="none" w:sz="0" w:space="0" w:color="auto"/>
                <w:left w:val="none" w:sz="0" w:space="0" w:color="auto"/>
                <w:bottom w:val="none" w:sz="0" w:space="0" w:color="auto"/>
                <w:right w:val="none" w:sz="0" w:space="0" w:color="auto"/>
              </w:divBdr>
              <w:divsChild>
                <w:div w:id="1674452145">
                  <w:marLeft w:val="0"/>
                  <w:marRight w:val="0"/>
                  <w:marTop w:val="0"/>
                  <w:marBottom w:val="0"/>
                  <w:divBdr>
                    <w:top w:val="none" w:sz="0" w:space="0" w:color="auto"/>
                    <w:left w:val="none" w:sz="0" w:space="0" w:color="auto"/>
                    <w:bottom w:val="none" w:sz="0" w:space="0" w:color="auto"/>
                    <w:right w:val="none" w:sz="0" w:space="0" w:color="auto"/>
                  </w:divBdr>
                </w:div>
                <w:div w:id="1000279236">
                  <w:marLeft w:val="0"/>
                  <w:marRight w:val="0"/>
                  <w:marTop w:val="0"/>
                  <w:marBottom w:val="0"/>
                  <w:divBdr>
                    <w:top w:val="none" w:sz="0" w:space="0" w:color="auto"/>
                    <w:left w:val="none" w:sz="0" w:space="0" w:color="auto"/>
                    <w:bottom w:val="none" w:sz="0" w:space="0" w:color="auto"/>
                    <w:right w:val="none" w:sz="0" w:space="0" w:color="auto"/>
                  </w:divBdr>
                </w:div>
                <w:div w:id="1474830020">
                  <w:marLeft w:val="0"/>
                  <w:marRight w:val="0"/>
                  <w:marTop w:val="0"/>
                  <w:marBottom w:val="0"/>
                  <w:divBdr>
                    <w:top w:val="none" w:sz="0" w:space="0" w:color="auto"/>
                    <w:left w:val="none" w:sz="0" w:space="0" w:color="auto"/>
                    <w:bottom w:val="none" w:sz="0" w:space="0" w:color="auto"/>
                    <w:right w:val="none" w:sz="0" w:space="0" w:color="auto"/>
                  </w:divBdr>
                </w:div>
                <w:div w:id="1133449013">
                  <w:marLeft w:val="0"/>
                  <w:marRight w:val="0"/>
                  <w:marTop w:val="0"/>
                  <w:marBottom w:val="0"/>
                  <w:divBdr>
                    <w:top w:val="none" w:sz="0" w:space="0" w:color="auto"/>
                    <w:left w:val="none" w:sz="0" w:space="0" w:color="auto"/>
                    <w:bottom w:val="none" w:sz="0" w:space="0" w:color="auto"/>
                    <w:right w:val="none" w:sz="0" w:space="0" w:color="auto"/>
                  </w:divBdr>
                </w:div>
                <w:div w:id="1953315084">
                  <w:marLeft w:val="0"/>
                  <w:marRight w:val="0"/>
                  <w:marTop w:val="0"/>
                  <w:marBottom w:val="0"/>
                  <w:divBdr>
                    <w:top w:val="none" w:sz="0" w:space="0" w:color="auto"/>
                    <w:left w:val="none" w:sz="0" w:space="0" w:color="auto"/>
                    <w:bottom w:val="none" w:sz="0" w:space="0" w:color="auto"/>
                    <w:right w:val="none" w:sz="0" w:space="0" w:color="auto"/>
                  </w:divBdr>
                </w:div>
                <w:div w:id="474839310">
                  <w:marLeft w:val="0"/>
                  <w:marRight w:val="0"/>
                  <w:marTop w:val="0"/>
                  <w:marBottom w:val="0"/>
                  <w:divBdr>
                    <w:top w:val="none" w:sz="0" w:space="0" w:color="auto"/>
                    <w:left w:val="none" w:sz="0" w:space="0" w:color="auto"/>
                    <w:bottom w:val="none" w:sz="0" w:space="0" w:color="auto"/>
                    <w:right w:val="none" w:sz="0" w:space="0" w:color="auto"/>
                  </w:divBdr>
                </w:div>
                <w:div w:id="1262646720">
                  <w:marLeft w:val="0"/>
                  <w:marRight w:val="0"/>
                  <w:marTop w:val="0"/>
                  <w:marBottom w:val="0"/>
                  <w:divBdr>
                    <w:top w:val="none" w:sz="0" w:space="0" w:color="auto"/>
                    <w:left w:val="none" w:sz="0" w:space="0" w:color="auto"/>
                    <w:bottom w:val="none" w:sz="0" w:space="0" w:color="auto"/>
                    <w:right w:val="none" w:sz="0" w:space="0" w:color="auto"/>
                  </w:divBdr>
                </w:div>
                <w:div w:id="16646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1754">
      <w:bodyDiv w:val="1"/>
      <w:marLeft w:val="0"/>
      <w:marRight w:val="0"/>
      <w:marTop w:val="0"/>
      <w:marBottom w:val="0"/>
      <w:divBdr>
        <w:top w:val="none" w:sz="0" w:space="0" w:color="auto"/>
        <w:left w:val="none" w:sz="0" w:space="0" w:color="auto"/>
        <w:bottom w:val="none" w:sz="0" w:space="0" w:color="auto"/>
        <w:right w:val="none" w:sz="0" w:space="0" w:color="auto"/>
      </w:divBdr>
      <w:divsChild>
        <w:div w:id="2109108712">
          <w:marLeft w:val="0"/>
          <w:marRight w:val="0"/>
          <w:marTop w:val="0"/>
          <w:marBottom w:val="0"/>
          <w:divBdr>
            <w:top w:val="none" w:sz="0" w:space="0" w:color="auto"/>
            <w:left w:val="none" w:sz="0" w:space="0" w:color="auto"/>
            <w:bottom w:val="none" w:sz="0" w:space="0" w:color="auto"/>
            <w:right w:val="none" w:sz="0" w:space="0" w:color="auto"/>
          </w:divBdr>
          <w:divsChild>
            <w:div w:id="690373153">
              <w:marLeft w:val="0"/>
              <w:marRight w:val="0"/>
              <w:marTop w:val="0"/>
              <w:marBottom w:val="0"/>
              <w:divBdr>
                <w:top w:val="none" w:sz="0" w:space="0" w:color="auto"/>
                <w:left w:val="none" w:sz="0" w:space="0" w:color="auto"/>
                <w:bottom w:val="none" w:sz="0" w:space="0" w:color="auto"/>
                <w:right w:val="none" w:sz="0" w:space="0" w:color="auto"/>
              </w:divBdr>
              <w:divsChild>
                <w:div w:id="2094424552">
                  <w:marLeft w:val="0"/>
                  <w:marRight w:val="0"/>
                  <w:marTop w:val="0"/>
                  <w:marBottom w:val="0"/>
                  <w:divBdr>
                    <w:top w:val="none" w:sz="0" w:space="0" w:color="auto"/>
                    <w:left w:val="none" w:sz="0" w:space="0" w:color="auto"/>
                    <w:bottom w:val="none" w:sz="0" w:space="0" w:color="auto"/>
                    <w:right w:val="none" w:sz="0" w:space="0" w:color="auto"/>
                  </w:divBdr>
                </w:div>
                <w:div w:id="452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546186796">
      <w:bodyDiv w:val="1"/>
      <w:marLeft w:val="0"/>
      <w:marRight w:val="0"/>
      <w:marTop w:val="0"/>
      <w:marBottom w:val="0"/>
      <w:divBdr>
        <w:top w:val="none" w:sz="0" w:space="0" w:color="auto"/>
        <w:left w:val="none" w:sz="0" w:space="0" w:color="auto"/>
        <w:bottom w:val="none" w:sz="0" w:space="0" w:color="auto"/>
        <w:right w:val="none" w:sz="0" w:space="0" w:color="auto"/>
      </w:divBdr>
      <w:divsChild>
        <w:div w:id="1486433567">
          <w:marLeft w:val="0"/>
          <w:marRight w:val="0"/>
          <w:marTop w:val="0"/>
          <w:marBottom w:val="0"/>
          <w:divBdr>
            <w:top w:val="none" w:sz="0" w:space="0" w:color="auto"/>
            <w:left w:val="none" w:sz="0" w:space="0" w:color="auto"/>
            <w:bottom w:val="none" w:sz="0" w:space="0" w:color="auto"/>
            <w:right w:val="none" w:sz="0" w:space="0" w:color="auto"/>
          </w:divBdr>
        </w:div>
      </w:divsChild>
    </w:div>
    <w:div w:id="55582570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18378">
      <w:bodyDiv w:val="1"/>
      <w:marLeft w:val="0"/>
      <w:marRight w:val="0"/>
      <w:marTop w:val="0"/>
      <w:marBottom w:val="0"/>
      <w:divBdr>
        <w:top w:val="none" w:sz="0" w:space="0" w:color="auto"/>
        <w:left w:val="none" w:sz="0" w:space="0" w:color="auto"/>
        <w:bottom w:val="none" w:sz="0" w:space="0" w:color="auto"/>
        <w:right w:val="none" w:sz="0" w:space="0" w:color="auto"/>
      </w:divBdr>
      <w:divsChild>
        <w:div w:id="163741233">
          <w:marLeft w:val="0"/>
          <w:marRight w:val="0"/>
          <w:marTop w:val="0"/>
          <w:marBottom w:val="0"/>
          <w:divBdr>
            <w:top w:val="none" w:sz="0" w:space="0" w:color="auto"/>
            <w:left w:val="none" w:sz="0" w:space="0" w:color="auto"/>
            <w:bottom w:val="none" w:sz="0" w:space="0" w:color="auto"/>
            <w:right w:val="none" w:sz="0" w:space="0" w:color="auto"/>
          </w:divBdr>
          <w:divsChild>
            <w:div w:id="783160652">
              <w:marLeft w:val="0"/>
              <w:marRight w:val="0"/>
              <w:marTop w:val="0"/>
              <w:marBottom w:val="0"/>
              <w:divBdr>
                <w:top w:val="none" w:sz="0" w:space="0" w:color="auto"/>
                <w:left w:val="none" w:sz="0" w:space="0" w:color="auto"/>
                <w:bottom w:val="none" w:sz="0" w:space="0" w:color="auto"/>
                <w:right w:val="none" w:sz="0" w:space="0" w:color="auto"/>
              </w:divBdr>
              <w:divsChild>
                <w:div w:id="1419253459">
                  <w:marLeft w:val="0"/>
                  <w:marRight w:val="0"/>
                  <w:marTop w:val="0"/>
                  <w:marBottom w:val="0"/>
                  <w:divBdr>
                    <w:top w:val="none" w:sz="0" w:space="0" w:color="auto"/>
                    <w:left w:val="none" w:sz="0" w:space="0" w:color="auto"/>
                    <w:bottom w:val="none" w:sz="0" w:space="0" w:color="auto"/>
                    <w:right w:val="none" w:sz="0" w:space="0" w:color="auto"/>
                  </w:divBdr>
                </w:div>
                <w:div w:id="642006093">
                  <w:marLeft w:val="0"/>
                  <w:marRight w:val="0"/>
                  <w:marTop w:val="0"/>
                  <w:marBottom w:val="0"/>
                  <w:divBdr>
                    <w:top w:val="none" w:sz="0" w:space="0" w:color="auto"/>
                    <w:left w:val="none" w:sz="0" w:space="0" w:color="auto"/>
                    <w:bottom w:val="none" w:sz="0" w:space="0" w:color="auto"/>
                    <w:right w:val="none" w:sz="0" w:space="0" w:color="auto"/>
                  </w:divBdr>
                </w:div>
                <w:div w:id="1672021876">
                  <w:marLeft w:val="0"/>
                  <w:marRight w:val="0"/>
                  <w:marTop w:val="0"/>
                  <w:marBottom w:val="0"/>
                  <w:divBdr>
                    <w:top w:val="none" w:sz="0" w:space="0" w:color="auto"/>
                    <w:left w:val="none" w:sz="0" w:space="0" w:color="auto"/>
                    <w:bottom w:val="none" w:sz="0" w:space="0" w:color="auto"/>
                    <w:right w:val="none" w:sz="0" w:space="0" w:color="auto"/>
                  </w:divBdr>
                </w:div>
                <w:div w:id="532352378">
                  <w:marLeft w:val="0"/>
                  <w:marRight w:val="0"/>
                  <w:marTop w:val="0"/>
                  <w:marBottom w:val="0"/>
                  <w:divBdr>
                    <w:top w:val="none" w:sz="0" w:space="0" w:color="auto"/>
                    <w:left w:val="none" w:sz="0" w:space="0" w:color="auto"/>
                    <w:bottom w:val="none" w:sz="0" w:space="0" w:color="auto"/>
                    <w:right w:val="none" w:sz="0" w:space="0" w:color="auto"/>
                  </w:divBdr>
                </w:div>
                <w:div w:id="133642368">
                  <w:marLeft w:val="0"/>
                  <w:marRight w:val="0"/>
                  <w:marTop w:val="0"/>
                  <w:marBottom w:val="0"/>
                  <w:divBdr>
                    <w:top w:val="none" w:sz="0" w:space="0" w:color="auto"/>
                    <w:left w:val="none" w:sz="0" w:space="0" w:color="auto"/>
                    <w:bottom w:val="none" w:sz="0" w:space="0" w:color="auto"/>
                    <w:right w:val="none" w:sz="0" w:space="0" w:color="auto"/>
                  </w:divBdr>
                </w:div>
                <w:div w:id="595140158">
                  <w:marLeft w:val="0"/>
                  <w:marRight w:val="0"/>
                  <w:marTop w:val="0"/>
                  <w:marBottom w:val="0"/>
                  <w:divBdr>
                    <w:top w:val="none" w:sz="0" w:space="0" w:color="auto"/>
                    <w:left w:val="none" w:sz="0" w:space="0" w:color="auto"/>
                    <w:bottom w:val="none" w:sz="0" w:space="0" w:color="auto"/>
                    <w:right w:val="none" w:sz="0" w:space="0" w:color="auto"/>
                  </w:divBdr>
                </w:div>
                <w:div w:id="1121806782">
                  <w:marLeft w:val="0"/>
                  <w:marRight w:val="0"/>
                  <w:marTop w:val="0"/>
                  <w:marBottom w:val="0"/>
                  <w:divBdr>
                    <w:top w:val="none" w:sz="0" w:space="0" w:color="auto"/>
                    <w:left w:val="none" w:sz="0" w:space="0" w:color="auto"/>
                    <w:bottom w:val="none" w:sz="0" w:space="0" w:color="auto"/>
                    <w:right w:val="none" w:sz="0" w:space="0" w:color="auto"/>
                  </w:divBdr>
                </w:div>
                <w:div w:id="1044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730907">
      <w:bodyDiv w:val="1"/>
      <w:marLeft w:val="0"/>
      <w:marRight w:val="0"/>
      <w:marTop w:val="0"/>
      <w:marBottom w:val="0"/>
      <w:divBdr>
        <w:top w:val="none" w:sz="0" w:space="0" w:color="auto"/>
        <w:left w:val="none" w:sz="0" w:space="0" w:color="auto"/>
        <w:bottom w:val="none" w:sz="0" w:space="0" w:color="auto"/>
        <w:right w:val="none" w:sz="0" w:space="0" w:color="auto"/>
      </w:divBdr>
    </w:div>
    <w:div w:id="1367022437">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620943">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832213216">
      <w:bodyDiv w:val="1"/>
      <w:marLeft w:val="0"/>
      <w:marRight w:val="0"/>
      <w:marTop w:val="0"/>
      <w:marBottom w:val="0"/>
      <w:divBdr>
        <w:top w:val="none" w:sz="0" w:space="0" w:color="auto"/>
        <w:left w:val="none" w:sz="0" w:space="0" w:color="auto"/>
        <w:bottom w:val="none" w:sz="0" w:space="0" w:color="auto"/>
        <w:right w:val="none" w:sz="0" w:space="0" w:color="auto"/>
      </w:divBdr>
      <w:divsChild>
        <w:div w:id="823086395">
          <w:marLeft w:val="0"/>
          <w:marRight w:val="0"/>
          <w:marTop w:val="0"/>
          <w:marBottom w:val="0"/>
          <w:divBdr>
            <w:top w:val="none" w:sz="0" w:space="0" w:color="auto"/>
            <w:left w:val="none" w:sz="0" w:space="0" w:color="auto"/>
            <w:bottom w:val="none" w:sz="0" w:space="0" w:color="auto"/>
            <w:right w:val="none" w:sz="0" w:space="0" w:color="auto"/>
          </w:divBdr>
          <w:divsChild>
            <w:div w:id="222764525">
              <w:marLeft w:val="0"/>
              <w:marRight w:val="0"/>
              <w:marTop w:val="0"/>
              <w:marBottom w:val="0"/>
              <w:divBdr>
                <w:top w:val="none" w:sz="0" w:space="0" w:color="auto"/>
                <w:left w:val="none" w:sz="0" w:space="0" w:color="auto"/>
                <w:bottom w:val="none" w:sz="0" w:space="0" w:color="auto"/>
                <w:right w:val="none" w:sz="0" w:space="0" w:color="auto"/>
              </w:divBdr>
              <w:divsChild>
                <w:div w:id="13031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075234">
      <w:bodyDiv w:val="1"/>
      <w:marLeft w:val="0"/>
      <w:marRight w:val="0"/>
      <w:marTop w:val="0"/>
      <w:marBottom w:val="0"/>
      <w:divBdr>
        <w:top w:val="none" w:sz="0" w:space="0" w:color="auto"/>
        <w:left w:val="none" w:sz="0" w:space="0" w:color="auto"/>
        <w:bottom w:val="none" w:sz="0" w:space="0" w:color="auto"/>
        <w:right w:val="none" w:sz="0" w:space="0" w:color="auto"/>
      </w:divBdr>
      <w:divsChild>
        <w:div w:id="1521972989">
          <w:marLeft w:val="0"/>
          <w:marRight w:val="0"/>
          <w:marTop w:val="0"/>
          <w:marBottom w:val="0"/>
          <w:divBdr>
            <w:top w:val="none" w:sz="0" w:space="0" w:color="auto"/>
            <w:left w:val="none" w:sz="0" w:space="0" w:color="auto"/>
            <w:bottom w:val="none" w:sz="0" w:space="0" w:color="auto"/>
            <w:right w:val="none" w:sz="0" w:space="0" w:color="auto"/>
          </w:divBdr>
          <w:divsChild>
            <w:div w:id="847405445">
              <w:marLeft w:val="0"/>
              <w:marRight w:val="0"/>
              <w:marTop w:val="0"/>
              <w:marBottom w:val="0"/>
              <w:divBdr>
                <w:top w:val="none" w:sz="0" w:space="0" w:color="auto"/>
                <w:left w:val="none" w:sz="0" w:space="0" w:color="auto"/>
                <w:bottom w:val="none" w:sz="0" w:space="0" w:color="auto"/>
                <w:right w:val="none" w:sz="0" w:space="0" w:color="auto"/>
              </w:divBdr>
              <w:divsChild>
                <w:div w:id="1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package" Target="embeddings/Microsoft_Visio_Drawing5.vsdx"/><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package" Target="embeddings/Microsoft_Visio_Drawing9.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1.emf"/><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package" Target="embeddings/Microsoft_Visio_Drawing6.vsdx"/><Relationship Id="rId28" Type="http://schemas.openxmlformats.org/officeDocument/2006/relationships/image" Target="media/image13.emf"/><Relationship Id="rId10" Type="http://schemas.openxmlformats.org/officeDocument/2006/relationships/image" Target="media/image3.emf"/><Relationship Id="rId19" Type="http://schemas.openxmlformats.org/officeDocument/2006/relationships/package" Target="embeddings/Microsoft_Visio_Drawing4.vsdx"/><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package" Target="embeddings/Microsoft_Visio_Drawing2.vsdx"/><Relationship Id="rId22" Type="http://schemas.openxmlformats.org/officeDocument/2006/relationships/image" Target="media/image10.emf"/><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3688</Words>
  <Characters>21023</Characters>
  <Application>Microsoft Office Word</Application>
  <DocSecurity>0</DocSecurity>
  <Lines>175</Lines>
  <Paragraphs>49</Paragraphs>
  <ScaleCrop>false</ScaleCrop>
  <Company/>
  <LinksUpToDate>false</LinksUpToDate>
  <CharactersWithSpaces>24662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2</cp:revision>
  <dcterms:created xsi:type="dcterms:W3CDTF">2025-03-28T12:19:00Z</dcterms:created>
  <dcterms:modified xsi:type="dcterms:W3CDTF">2025-03-28T12:19:00Z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